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9D5034">
      <w:pPr>
        <w:spacing w:line="600" w:lineRule="exact"/>
        <w:jc w:val="center"/>
        <w:rPr>
          <w:rFonts w:hint="eastAsia" w:ascii="宋体" w:hAnsi="宋体" w:eastAsia="宋体" w:cs="宋体"/>
          <w:b/>
          <w:sz w:val="44"/>
          <w:szCs w:val="44"/>
        </w:rPr>
      </w:pPr>
      <w:r>
        <w:rPr>
          <w:rFonts w:hint="eastAsia" w:ascii="宋体" w:hAnsi="宋体" w:eastAsia="宋体" w:cs="宋体"/>
          <w:b/>
          <w:sz w:val="44"/>
          <w:szCs w:val="44"/>
        </w:rPr>
        <w:t>拟批</w:t>
      </w:r>
      <w:r>
        <w:rPr>
          <w:rFonts w:hint="eastAsia" w:ascii="宋体" w:hAnsi="宋体" w:cs="宋体"/>
          <w:b/>
          <w:sz w:val="44"/>
          <w:szCs w:val="44"/>
          <w:lang w:eastAsia="zh-CN"/>
        </w:rPr>
        <w:t>赛蕴泽启生物科技（石家庄）有限公司新型递送载体小试和工艺开发实验室</w:t>
      </w:r>
      <w:r>
        <w:rPr>
          <w:rFonts w:hint="eastAsia" w:ascii="宋体" w:hAnsi="宋体" w:eastAsia="宋体" w:cs="宋体"/>
          <w:b/>
          <w:sz w:val="44"/>
          <w:szCs w:val="44"/>
        </w:rPr>
        <w:t>环评文件基本情况</w:t>
      </w:r>
    </w:p>
    <w:p w14:paraId="34D1AD8E">
      <w:pPr>
        <w:spacing w:line="54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30A1F3D2">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rPr>
        <w:t>基本情况</w:t>
      </w:r>
    </w:p>
    <w:p w14:paraId="7419CD8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赛蕴泽启生物科技（石家庄）有限公司新型递送载体小试和工艺开发实验室（项目代码：2603-130171-89-03-806917）位于石家庄高新区郄马路321号京津冀协作创新示范园区二期B203厂房B5栋五层5-2-1。项目总投资300万元，其中环保投资24万元。项目主要建设内容：租赁厂房500平方米。购置发酵 罐、纯化设备、超滤设备、生物安全柜、分析仪器设备及相 应配套设备等共计30台（套）。实验室主要布置前处理间、发酵间、种子培养间、纯化间、配液间、灭菌间、制水间、分析实验室、耗材库、试剂库、危废暂存间等主公辅工程房间。本项目主要进行CISZ蛋白复合体的工艺开发及小试。项目完成后，年产CISZ蛋白复合体1000升。</w:t>
      </w:r>
    </w:p>
    <w:p w14:paraId="4CCEF924">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left="600" w:leftChars="0" w:firstLine="0" w:firstLineChars="0"/>
        <w:textAlignment w:val="auto"/>
        <w:outlineLvl w:val="9"/>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污染物排放执行标准</w:t>
      </w:r>
    </w:p>
    <w:p w14:paraId="538122BB">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 xml:space="preserve">1、有组织TVOC、HCl、氨排放执行《制药工业大气污染物排放标准》（GB37823-2019）表2大气污染物特别排放限值；非甲烷总烃排放执行《工业企业挥发性有机物排放控制标准》（DB13/2322-2025）表1医药制造行业标准；硫酸雾排放执行《大气污染物综合排放标准》（GB16297-1996）表2二级大气污染物排放限值；臭气浓度排放执行《恶臭污染物排放标准》（GB14554-93）表 2 标准。 </w:t>
      </w:r>
    </w:p>
    <w:p w14:paraId="0F4F3A4D">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厂区内非甲烷总烃排放执行《工业企业挥发性有机物排放控制标准》（DB13/2322-2025）表2厂区内挥发性有机物无组织排放限值；厂界非甲烷总烃、HCl、硫酸雾、颗粒物排放执行《大气污染物综合排放标准》（GB16297-1996）表2中无组织排放监控浓度限值。厂界氨、臭气浓度排放执行《恶臭污染物排放标准》（GB14554-93）表1二级新扩改建项目污染物边界标准值。</w:t>
      </w:r>
    </w:p>
    <w:p w14:paraId="1BBAA963">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kern w:val="2"/>
          <w:sz w:val="32"/>
          <w:szCs w:val="32"/>
          <w:lang w:val="en-US" w:eastAsia="zh-CN" w:bidi="ar-SA"/>
        </w:rPr>
      </w:pPr>
      <w:r>
        <w:rPr>
          <w:rFonts w:hint="eastAsia" w:ascii="仿宋_GB2312" w:hAnsi="Times New Roman" w:eastAsia="仿宋_GB2312" w:cs="Times New Roman"/>
          <w:kern w:val="2"/>
          <w:sz w:val="32"/>
          <w:szCs w:val="32"/>
          <w:lang w:val="en-US" w:eastAsia="zh-CN" w:bidi="ar-SA"/>
        </w:rPr>
        <w:t>2、废水排放执行《污水综合排放标准》（GB8978-1996）表4中的三级标准及石家庄高新第一污水处理厂签订的污水协议标准要求。</w:t>
      </w:r>
    </w:p>
    <w:p w14:paraId="1EE86997">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w:t>
      </w:r>
      <w:r>
        <w:rPr>
          <w:rFonts w:hint="eastAsia" w:ascii="仿宋_GB2312" w:eastAsia="仿宋_GB2312"/>
          <w:sz w:val="32"/>
          <w:szCs w:val="32"/>
          <w:lang w:val="en-US" w:eastAsia="zh-CN"/>
        </w:rPr>
        <w:t>厂界噪声满足《工业企业厂界环境噪声排放标准》（GB12348-2008）中3类标准要求。</w:t>
      </w:r>
    </w:p>
    <w:p w14:paraId="19EF2AA1">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4、危险废物暂存执行《危险废物贮存污染控制标准》（GB18597-2023）中要求。一般工业固体废物暂存执行《一般工业固体废物贮存和填埋污染控制标准》（GB18599-2020）要求。生活垃圾处置参照《中华人民共和国生态环境法典》“第六分编-固体废物污染防治-第二十一章生活垃圾污染防治”相关要求。</w:t>
      </w:r>
      <w:r>
        <w:rPr>
          <w:rFonts w:hint="eastAsia" w:ascii="仿宋_GB2312" w:hAnsi="Times New Roman" w:eastAsia="仿宋_GB2312" w:cs="Times New Roman"/>
          <w:sz w:val="32"/>
          <w:szCs w:val="32"/>
          <w:lang w:val="en-US" w:eastAsia="zh-CN"/>
        </w:rPr>
        <w:t xml:space="preserve">                                                                                                                                                                                                                                                                                                                                                                                                                                                                                                                                                                                                                                                                                                                                                                                                                                                                                                                                                                                                                                                                                                                                                                                                                                                                                                                                                                                                                                                                                                                                                                                                                                                                                                                                                                                                                                                                                                                                                                                                                                                                                                                                                                                                                                                                                                                                                                                                                                                                                                                                                                                                                                                                                                                                                                                                                                                                                                                                                                                                                                                                                                                                                                                                                                                                                                                                                                                                                                                                                                                                                                                                                                                                                                                                                                                                                                                                                                                                                                                                                                                                                                                                                                                                                </w:t>
      </w:r>
      <w:r>
        <w:rPr>
          <w:rFonts w:hint="eastAsia" w:ascii="仿宋_GB2312" w:hAnsi="Times New Roman" w:eastAsia="仿宋_GB2312" w:cs="Times New Roman"/>
          <w:sz w:val="32"/>
          <w:szCs w:val="32"/>
          <w:lang w:val="en-US" w:eastAsia="zh-CN"/>
        </w:rPr>
        <w:t xml:space="preserve">                                                                                                                                                                                                                                                                                                                                                                                                                                                                                                                                                                             </w:t>
      </w:r>
    </w:p>
    <w:p w14:paraId="4163FE6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Times New Roman" w:eastAsia="仿宋_GB2312" w:cs="Times New Roman"/>
          <w:sz w:val="32"/>
          <w:szCs w:val="32"/>
          <w:lang w:val="en-US" w:eastAsia="zh-CN"/>
        </w:rPr>
      </w:pPr>
      <w:r>
        <w:rPr>
          <w:rFonts w:hint="eastAsia" w:ascii="仿宋_GB2312" w:eastAsia="仿宋_GB2312" w:cs="Times New Roman"/>
          <w:sz w:val="32"/>
          <w:szCs w:val="32"/>
          <w:lang w:val="en-US" w:eastAsia="zh-CN"/>
        </w:rPr>
        <w:t>三、</w:t>
      </w:r>
      <w:r>
        <w:rPr>
          <w:rFonts w:hint="eastAsia" w:ascii="仿宋_GB2312" w:hAnsi="Times New Roman" w:eastAsia="仿宋_GB2312" w:cs="Times New Roman"/>
          <w:sz w:val="32"/>
          <w:szCs w:val="32"/>
          <w:lang w:val="en-US" w:eastAsia="zh-CN"/>
        </w:rPr>
        <w:t>建设项目拟采取的污染防治措施。</w:t>
      </w:r>
    </w:p>
    <w:p w14:paraId="5999FE34">
      <w:pPr>
        <w:numPr>
          <w:ilvl w:val="0"/>
          <w:numId w:val="0"/>
        </w:numPr>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1、称量投料、发酵培养、裂解、离心、前处理、检测过程产生的废气经通风橱/万向罩收集，危废间废气经管道收集，收集后的废气一并经“SDG脱酸+二级活性炭吸附装置”处理，通过1根35m高排气筒（DA001）排放。摇瓶扩增产生的微生物气溶胶废气经过二级生物安全柜收集后无组织排放。</w:t>
      </w:r>
    </w:p>
    <w:p w14:paraId="3DE1A0BB">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sz w:val="32"/>
          <w:szCs w:val="32"/>
          <w:lang w:val="en-US" w:eastAsia="zh-CN"/>
        </w:rPr>
        <w:t>2、生活污水、实验器材第三次清洗水、纯水制备浓水经管道排入京津冀协同创新示范园二期污水处理站（设计处理规模为90m3/d，采用“水解酸化+A2/O生化处理+MBR+消毒”处理工艺）处理后进入石家庄高新污水处理服务有限公司（石家庄高新第一污水处理厂）进一步处理。</w:t>
      </w:r>
    </w:p>
    <w:p w14:paraId="23B1A7FE">
      <w:pPr>
        <w:numPr>
          <w:ilvl w:val="0"/>
          <w:numId w:val="0"/>
        </w:numPr>
        <w:ind w:firstLine="640" w:firstLineChars="200"/>
        <w:rPr>
          <w:rFonts w:hint="eastAsia" w:ascii="仿宋_GB2312" w:eastAsia="仿宋_GB2312" w:cs="Times New Roman"/>
          <w:sz w:val="32"/>
          <w:szCs w:val="32"/>
          <w:lang w:val="en-US" w:eastAsia="zh-CN"/>
        </w:rPr>
      </w:pPr>
      <w:r>
        <w:rPr>
          <w:rFonts w:hint="eastAsia" w:ascii="仿宋_GB2312" w:eastAsia="仿宋_GB2312" w:cs="Times New Roman"/>
          <w:sz w:val="32"/>
          <w:szCs w:val="32"/>
          <w:lang w:val="en-US" w:eastAsia="zh-CN"/>
        </w:rPr>
        <w:t>3、运营期噪声主要为实验研发及辅助设备工作时产生的噪声。采取采取设备安装弹性减振橡胶垫、厂房隔声等措施。</w:t>
      </w:r>
    </w:p>
    <w:p w14:paraId="6BDA15DD">
      <w:pPr>
        <w:numPr>
          <w:ilvl w:val="0"/>
          <w:numId w:val="3"/>
        </w:numPr>
        <w:ind w:firstLine="640" w:firstLineChars="200"/>
        <w:rPr>
          <w:rFonts w:hint="default" w:ascii="仿宋_GB2312" w:eastAsia="仿宋_GB2312" w:cs="Times New Roman"/>
          <w:sz w:val="32"/>
          <w:szCs w:val="32"/>
          <w:lang w:val="en-US" w:eastAsia="zh-CN"/>
        </w:rPr>
      </w:pPr>
      <w:r>
        <w:rPr>
          <w:rFonts w:hint="eastAsia" w:ascii="仿宋_GB2312" w:eastAsia="仿宋_GB2312" w:cs="Times New Roman"/>
          <w:sz w:val="32"/>
          <w:szCs w:val="32"/>
          <w:lang w:val="en-US" w:eastAsia="zh-CN"/>
        </w:rPr>
        <w:t>废超滤膜、废RO膜集中收集后交原厂家回收；未沾染药剂的废包装收集后外售。沾染药剂的废包装、废滤芯、废发酵液、沉淀物、废液、实验器材前两次清洗废液、检测废液、废过滤棉、废活性炭、废SDG吸附剂、废过滤器收集 后暂存危废间，定期交由有资质单位处置。</w:t>
      </w:r>
      <w:bookmarkStart w:id="0" w:name="_GoBack"/>
      <w:bookmarkEnd w:id="0"/>
    </w:p>
    <w:p w14:paraId="6C8345F1">
      <w:pPr>
        <w:ind w:firstLine="640" w:firstLineChars="200"/>
        <w:rPr>
          <w:rFonts w:hint="default" w:ascii="仿宋_GB2312" w:eastAsia="仿宋_GB2312" w:cs="Times New Roman"/>
          <w:sz w:val="32"/>
          <w:szCs w:val="32"/>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2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DCBE5E"/>
    <w:multiLevelType w:val="singleLevel"/>
    <w:tmpl w:val="1FDCBE5E"/>
    <w:lvl w:ilvl="0" w:tentative="0">
      <w:start w:val="1"/>
      <w:numFmt w:val="bullet"/>
      <w:pStyle w:val="15"/>
      <w:lvlText w:val=""/>
      <w:lvlJc w:val="left"/>
      <w:pPr>
        <w:tabs>
          <w:tab w:val="left" w:pos="2040"/>
        </w:tabs>
        <w:ind w:left="2040" w:hanging="360"/>
      </w:pPr>
      <w:rPr>
        <w:rFonts w:hint="default" w:ascii="Wingdings" w:hAnsi="Wingdings"/>
      </w:rPr>
    </w:lvl>
  </w:abstractNum>
  <w:abstractNum w:abstractNumId="1">
    <w:nsid w:val="234D01BB"/>
    <w:multiLevelType w:val="singleLevel"/>
    <w:tmpl w:val="234D01BB"/>
    <w:lvl w:ilvl="0" w:tentative="0">
      <w:start w:val="1"/>
      <w:numFmt w:val="chineseCounting"/>
      <w:suff w:val="nothing"/>
      <w:lvlText w:val="%1、"/>
      <w:lvlJc w:val="left"/>
      <w:pPr>
        <w:ind w:left="600" w:leftChars="0" w:firstLine="0" w:firstLineChars="0"/>
      </w:pPr>
      <w:rPr>
        <w:rFonts w:hint="eastAsia"/>
      </w:rPr>
    </w:lvl>
  </w:abstractNum>
  <w:abstractNum w:abstractNumId="2">
    <w:nsid w:val="6C83AB30"/>
    <w:multiLevelType w:val="singleLevel"/>
    <w:tmpl w:val="6C83AB30"/>
    <w:lvl w:ilvl="0" w:tentative="0">
      <w:start w:val="4"/>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MyMDIwMGFjZGYxZjFmZjlkMGU5NTUyOWQ5OTNiNjAifQ=="/>
  </w:docVars>
  <w:rsids>
    <w:rsidRoot w:val="00172A27"/>
    <w:rsid w:val="00022F87"/>
    <w:rsid w:val="000931F6"/>
    <w:rsid w:val="000A7F71"/>
    <w:rsid w:val="000C66A9"/>
    <w:rsid w:val="00121ECC"/>
    <w:rsid w:val="00135D1B"/>
    <w:rsid w:val="00172A27"/>
    <w:rsid w:val="00192517"/>
    <w:rsid w:val="002057AF"/>
    <w:rsid w:val="0024546D"/>
    <w:rsid w:val="00265BBC"/>
    <w:rsid w:val="00314FFB"/>
    <w:rsid w:val="0032486C"/>
    <w:rsid w:val="00330762"/>
    <w:rsid w:val="00373A34"/>
    <w:rsid w:val="003A3A2B"/>
    <w:rsid w:val="003C333B"/>
    <w:rsid w:val="003E184D"/>
    <w:rsid w:val="00412DF5"/>
    <w:rsid w:val="00451DF1"/>
    <w:rsid w:val="004C45A7"/>
    <w:rsid w:val="00515623"/>
    <w:rsid w:val="00520A5F"/>
    <w:rsid w:val="00534C0C"/>
    <w:rsid w:val="00552068"/>
    <w:rsid w:val="005571C5"/>
    <w:rsid w:val="00574D42"/>
    <w:rsid w:val="005E5A2D"/>
    <w:rsid w:val="00632DDB"/>
    <w:rsid w:val="00682CAE"/>
    <w:rsid w:val="00692780"/>
    <w:rsid w:val="00693F9C"/>
    <w:rsid w:val="00786480"/>
    <w:rsid w:val="00796569"/>
    <w:rsid w:val="007D2AA5"/>
    <w:rsid w:val="00826B35"/>
    <w:rsid w:val="00891627"/>
    <w:rsid w:val="008A00AC"/>
    <w:rsid w:val="008E5BA2"/>
    <w:rsid w:val="00934D6D"/>
    <w:rsid w:val="009F21C2"/>
    <w:rsid w:val="00A64338"/>
    <w:rsid w:val="00A86832"/>
    <w:rsid w:val="00B02E3E"/>
    <w:rsid w:val="00B204F6"/>
    <w:rsid w:val="00B667DF"/>
    <w:rsid w:val="00B85634"/>
    <w:rsid w:val="00BF6314"/>
    <w:rsid w:val="00C1045D"/>
    <w:rsid w:val="00C41F0C"/>
    <w:rsid w:val="00C44C48"/>
    <w:rsid w:val="00C84190"/>
    <w:rsid w:val="00DA46EE"/>
    <w:rsid w:val="00DE43AF"/>
    <w:rsid w:val="00F50C95"/>
    <w:rsid w:val="00F71797"/>
    <w:rsid w:val="016E0524"/>
    <w:rsid w:val="01813B4E"/>
    <w:rsid w:val="01D87778"/>
    <w:rsid w:val="01DC338D"/>
    <w:rsid w:val="0214411F"/>
    <w:rsid w:val="027F2F56"/>
    <w:rsid w:val="02B44EE1"/>
    <w:rsid w:val="02FB31F7"/>
    <w:rsid w:val="033162F5"/>
    <w:rsid w:val="03864AD5"/>
    <w:rsid w:val="03AF01E2"/>
    <w:rsid w:val="042B0D7C"/>
    <w:rsid w:val="045C0B52"/>
    <w:rsid w:val="04A3699D"/>
    <w:rsid w:val="04F25A54"/>
    <w:rsid w:val="065B0CC2"/>
    <w:rsid w:val="06642AF7"/>
    <w:rsid w:val="06C57F44"/>
    <w:rsid w:val="06F445C4"/>
    <w:rsid w:val="07500070"/>
    <w:rsid w:val="07CD7683"/>
    <w:rsid w:val="07DE5786"/>
    <w:rsid w:val="083C1E43"/>
    <w:rsid w:val="08613B83"/>
    <w:rsid w:val="08E1753D"/>
    <w:rsid w:val="092203F6"/>
    <w:rsid w:val="094628A0"/>
    <w:rsid w:val="09933609"/>
    <w:rsid w:val="0A4A78FD"/>
    <w:rsid w:val="0A5751B1"/>
    <w:rsid w:val="0ABA1F25"/>
    <w:rsid w:val="0B1D5B16"/>
    <w:rsid w:val="0B225FB8"/>
    <w:rsid w:val="0B8D33CA"/>
    <w:rsid w:val="0B940862"/>
    <w:rsid w:val="0B9F654A"/>
    <w:rsid w:val="0C830F61"/>
    <w:rsid w:val="0CD10461"/>
    <w:rsid w:val="0D637787"/>
    <w:rsid w:val="0D6C7246"/>
    <w:rsid w:val="0DE35523"/>
    <w:rsid w:val="0DE57389"/>
    <w:rsid w:val="0DFD3706"/>
    <w:rsid w:val="0E8518F4"/>
    <w:rsid w:val="0EB42BDC"/>
    <w:rsid w:val="0EC052EE"/>
    <w:rsid w:val="0EDF2221"/>
    <w:rsid w:val="0F123727"/>
    <w:rsid w:val="0F252619"/>
    <w:rsid w:val="0FCF5951"/>
    <w:rsid w:val="0FDE0733"/>
    <w:rsid w:val="0FF267BE"/>
    <w:rsid w:val="10244941"/>
    <w:rsid w:val="107E06F7"/>
    <w:rsid w:val="115B40DB"/>
    <w:rsid w:val="11692C11"/>
    <w:rsid w:val="11B57FE2"/>
    <w:rsid w:val="126807D9"/>
    <w:rsid w:val="12683A21"/>
    <w:rsid w:val="130B50C0"/>
    <w:rsid w:val="134A4E93"/>
    <w:rsid w:val="137C36B1"/>
    <w:rsid w:val="140F4C4C"/>
    <w:rsid w:val="149B0605"/>
    <w:rsid w:val="14D01E46"/>
    <w:rsid w:val="152024E4"/>
    <w:rsid w:val="15F625C0"/>
    <w:rsid w:val="16391017"/>
    <w:rsid w:val="16627CFC"/>
    <w:rsid w:val="167A0961"/>
    <w:rsid w:val="16842350"/>
    <w:rsid w:val="16A36D39"/>
    <w:rsid w:val="16D21C82"/>
    <w:rsid w:val="1708590D"/>
    <w:rsid w:val="17533466"/>
    <w:rsid w:val="17555EC7"/>
    <w:rsid w:val="17E97730"/>
    <w:rsid w:val="18380BCB"/>
    <w:rsid w:val="18AA59E6"/>
    <w:rsid w:val="18E06634"/>
    <w:rsid w:val="199003FF"/>
    <w:rsid w:val="19D068A8"/>
    <w:rsid w:val="19DE2414"/>
    <w:rsid w:val="19FE4C5D"/>
    <w:rsid w:val="1A1C3900"/>
    <w:rsid w:val="1A7B6249"/>
    <w:rsid w:val="1A826533"/>
    <w:rsid w:val="1AE97FE8"/>
    <w:rsid w:val="1B0B1DB0"/>
    <w:rsid w:val="1B141A9A"/>
    <w:rsid w:val="1B783E2D"/>
    <w:rsid w:val="1C0A6048"/>
    <w:rsid w:val="1C61720D"/>
    <w:rsid w:val="1CCD2A83"/>
    <w:rsid w:val="1D1E0C70"/>
    <w:rsid w:val="1DE358D0"/>
    <w:rsid w:val="1E1A7F95"/>
    <w:rsid w:val="1E476780"/>
    <w:rsid w:val="1E824D69"/>
    <w:rsid w:val="1E953955"/>
    <w:rsid w:val="1FCC65BC"/>
    <w:rsid w:val="1FFF3EF4"/>
    <w:rsid w:val="20BD49FC"/>
    <w:rsid w:val="20BE542E"/>
    <w:rsid w:val="215723F8"/>
    <w:rsid w:val="216F396E"/>
    <w:rsid w:val="21941B21"/>
    <w:rsid w:val="21A158BC"/>
    <w:rsid w:val="230C27FF"/>
    <w:rsid w:val="234277DD"/>
    <w:rsid w:val="23C47AFD"/>
    <w:rsid w:val="23F14F78"/>
    <w:rsid w:val="24043BE2"/>
    <w:rsid w:val="241A0CC3"/>
    <w:rsid w:val="241F298B"/>
    <w:rsid w:val="24684470"/>
    <w:rsid w:val="2491525D"/>
    <w:rsid w:val="250E3258"/>
    <w:rsid w:val="252D0733"/>
    <w:rsid w:val="258D5EAE"/>
    <w:rsid w:val="25A931E1"/>
    <w:rsid w:val="25BB6910"/>
    <w:rsid w:val="25DA3535"/>
    <w:rsid w:val="25F478D0"/>
    <w:rsid w:val="2611159E"/>
    <w:rsid w:val="26873886"/>
    <w:rsid w:val="26A41BD3"/>
    <w:rsid w:val="26A65CDD"/>
    <w:rsid w:val="26AF6DDF"/>
    <w:rsid w:val="26C73B47"/>
    <w:rsid w:val="26F121F0"/>
    <w:rsid w:val="274A407C"/>
    <w:rsid w:val="28161985"/>
    <w:rsid w:val="2888114B"/>
    <w:rsid w:val="289E31CB"/>
    <w:rsid w:val="28FE1D69"/>
    <w:rsid w:val="29CE3FD6"/>
    <w:rsid w:val="2A684DB2"/>
    <w:rsid w:val="2A9627F5"/>
    <w:rsid w:val="2B5D06C2"/>
    <w:rsid w:val="2CDA6F21"/>
    <w:rsid w:val="2CE463C7"/>
    <w:rsid w:val="2D7A041F"/>
    <w:rsid w:val="2DA11BDD"/>
    <w:rsid w:val="2DC73151"/>
    <w:rsid w:val="2E1435AD"/>
    <w:rsid w:val="2E241C91"/>
    <w:rsid w:val="2FDF3DF3"/>
    <w:rsid w:val="2FFD69CA"/>
    <w:rsid w:val="30407A02"/>
    <w:rsid w:val="30856D2E"/>
    <w:rsid w:val="30875B00"/>
    <w:rsid w:val="30B532A3"/>
    <w:rsid w:val="30B56301"/>
    <w:rsid w:val="30F66CDA"/>
    <w:rsid w:val="316B552D"/>
    <w:rsid w:val="32070475"/>
    <w:rsid w:val="321D37AA"/>
    <w:rsid w:val="324902C9"/>
    <w:rsid w:val="325D4B69"/>
    <w:rsid w:val="32EC4353"/>
    <w:rsid w:val="334C21B9"/>
    <w:rsid w:val="338D0333"/>
    <w:rsid w:val="33D3437C"/>
    <w:rsid w:val="35984167"/>
    <w:rsid w:val="35A912D8"/>
    <w:rsid w:val="35E02C48"/>
    <w:rsid w:val="37695FB2"/>
    <w:rsid w:val="37935240"/>
    <w:rsid w:val="379B59B0"/>
    <w:rsid w:val="37D73EB9"/>
    <w:rsid w:val="380E4716"/>
    <w:rsid w:val="38C77EC3"/>
    <w:rsid w:val="396A329B"/>
    <w:rsid w:val="398B17E8"/>
    <w:rsid w:val="3ACB4899"/>
    <w:rsid w:val="3AD82751"/>
    <w:rsid w:val="3BFD7FDB"/>
    <w:rsid w:val="3C320447"/>
    <w:rsid w:val="3C4648D7"/>
    <w:rsid w:val="3CAE05D4"/>
    <w:rsid w:val="3D771E7C"/>
    <w:rsid w:val="3DB64F42"/>
    <w:rsid w:val="3E171CC6"/>
    <w:rsid w:val="3E5C06F7"/>
    <w:rsid w:val="3EFC7BDA"/>
    <w:rsid w:val="3F272E49"/>
    <w:rsid w:val="3F3E5531"/>
    <w:rsid w:val="3F6653EC"/>
    <w:rsid w:val="3F9A42C5"/>
    <w:rsid w:val="3FDC2B18"/>
    <w:rsid w:val="402850DA"/>
    <w:rsid w:val="408F7318"/>
    <w:rsid w:val="41463646"/>
    <w:rsid w:val="414B4622"/>
    <w:rsid w:val="41526F1F"/>
    <w:rsid w:val="41AD4111"/>
    <w:rsid w:val="41B86DE1"/>
    <w:rsid w:val="41DF194E"/>
    <w:rsid w:val="41ED4B35"/>
    <w:rsid w:val="422A2602"/>
    <w:rsid w:val="42FA2FFE"/>
    <w:rsid w:val="430A53DF"/>
    <w:rsid w:val="435A582F"/>
    <w:rsid w:val="43C9033D"/>
    <w:rsid w:val="458E64AD"/>
    <w:rsid w:val="45B357DB"/>
    <w:rsid w:val="45C4203E"/>
    <w:rsid w:val="462A632B"/>
    <w:rsid w:val="46366DB9"/>
    <w:rsid w:val="46CC7E93"/>
    <w:rsid w:val="4700217B"/>
    <w:rsid w:val="47080041"/>
    <w:rsid w:val="471624BA"/>
    <w:rsid w:val="473F5530"/>
    <w:rsid w:val="477140C4"/>
    <w:rsid w:val="493A24D0"/>
    <w:rsid w:val="4A7047E4"/>
    <w:rsid w:val="4A8A06A9"/>
    <w:rsid w:val="4BBF739F"/>
    <w:rsid w:val="4CC65390"/>
    <w:rsid w:val="4D6A3B5F"/>
    <w:rsid w:val="4D950F26"/>
    <w:rsid w:val="4DB10454"/>
    <w:rsid w:val="4DF4487A"/>
    <w:rsid w:val="4E13553A"/>
    <w:rsid w:val="4E6815C1"/>
    <w:rsid w:val="4EB80667"/>
    <w:rsid w:val="4EC47B2D"/>
    <w:rsid w:val="4F2F0721"/>
    <w:rsid w:val="4F4B2615"/>
    <w:rsid w:val="4F915E71"/>
    <w:rsid w:val="503001B4"/>
    <w:rsid w:val="509A2E5F"/>
    <w:rsid w:val="50FA16AF"/>
    <w:rsid w:val="514E08E2"/>
    <w:rsid w:val="51D058C8"/>
    <w:rsid w:val="52026A0D"/>
    <w:rsid w:val="52187BF1"/>
    <w:rsid w:val="5228363E"/>
    <w:rsid w:val="523A42F7"/>
    <w:rsid w:val="526C0CE6"/>
    <w:rsid w:val="527E7891"/>
    <w:rsid w:val="52C91A68"/>
    <w:rsid w:val="52CA1EB9"/>
    <w:rsid w:val="52FC76B1"/>
    <w:rsid w:val="53036CC3"/>
    <w:rsid w:val="53217704"/>
    <w:rsid w:val="53423403"/>
    <w:rsid w:val="540E5323"/>
    <w:rsid w:val="54286CFC"/>
    <w:rsid w:val="54894EC9"/>
    <w:rsid w:val="54906BFB"/>
    <w:rsid w:val="5498526F"/>
    <w:rsid w:val="54F956CF"/>
    <w:rsid w:val="55504A16"/>
    <w:rsid w:val="55544C4E"/>
    <w:rsid w:val="55D16179"/>
    <w:rsid w:val="561A117D"/>
    <w:rsid w:val="56772383"/>
    <w:rsid w:val="56905938"/>
    <w:rsid w:val="5714472D"/>
    <w:rsid w:val="574A4152"/>
    <w:rsid w:val="578F67C8"/>
    <w:rsid w:val="57D815DE"/>
    <w:rsid w:val="58823EF8"/>
    <w:rsid w:val="589E7B3A"/>
    <w:rsid w:val="595607D1"/>
    <w:rsid w:val="59956767"/>
    <w:rsid w:val="59D2277F"/>
    <w:rsid w:val="5A001279"/>
    <w:rsid w:val="5A5E3277"/>
    <w:rsid w:val="5B6A5AE9"/>
    <w:rsid w:val="5BA06707"/>
    <w:rsid w:val="5BE63DF2"/>
    <w:rsid w:val="5C2120EE"/>
    <w:rsid w:val="5C4A4928"/>
    <w:rsid w:val="5C6B3190"/>
    <w:rsid w:val="5CAD15F8"/>
    <w:rsid w:val="5CBC763A"/>
    <w:rsid w:val="5D3A4FF3"/>
    <w:rsid w:val="5D716BFF"/>
    <w:rsid w:val="5D733D8D"/>
    <w:rsid w:val="5D935DA4"/>
    <w:rsid w:val="5DDC260A"/>
    <w:rsid w:val="5EBB3562"/>
    <w:rsid w:val="5F0D4685"/>
    <w:rsid w:val="5F647FA3"/>
    <w:rsid w:val="5FFC1E36"/>
    <w:rsid w:val="600E0AF2"/>
    <w:rsid w:val="60155622"/>
    <w:rsid w:val="62323836"/>
    <w:rsid w:val="625C68EC"/>
    <w:rsid w:val="633F4A17"/>
    <w:rsid w:val="63407341"/>
    <w:rsid w:val="637C0EFD"/>
    <w:rsid w:val="64330C07"/>
    <w:rsid w:val="64591D19"/>
    <w:rsid w:val="64D60A4F"/>
    <w:rsid w:val="65827969"/>
    <w:rsid w:val="65CA1AD1"/>
    <w:rsid w:val="66392961"/>
    <w:rsid w:val="66DE0D17"/>
    <w:rsid w:val="671C7AD0"/>
    <w:rsid w:val="67817FB0"/>
    <w:rsid w:val="67DD3134"/>
    <w:rsid w:val="67FB0C9E"/>
    <w:rsid w:val="6810223E"/>
    <w:rsid w:val="685E2658"/>
    <w:rsid w:val="68B1462A"/>
    <w:rsid w:val="68C24C98"/>
    <w:rsid w:val="695A7B64"/>
    <w:rsid w:val="69891DC2"/>
    <w:rsid w:val="69F30B3D"/>
    <w:rsid w:val="6A944FF8"/>
    <w:rsid w:val="6AC86CED"/>
    <w:rsid w:val="6B896422"/>
    <w:rsid w:val="6BA06997"/>
    <w:rsid w:val="6C041EB5"/>
    <w:rsid w:val="6C5C1FAD"/>
    <w:rsid w:val="6CB92B50"/>
    <w:rsid w:val="6CC026BD"/>
    <w:rsid w:val="6D430BC4"/>
    <w:rsid w:val="6D46145F"/>
    <w:rsid w:val="6DB862DE"/>
    <w:rsid w:val="6DD2439B"/>
    <w:rsid w:val="6E1F4B01"/>
    <w:rsid w:val="6E1F4BFC"/>
    <w:rsid w:val="6E3B0FB7"/>
    <w:rsid w:val="6E4044A5"/>
    <w:rsid w:val="6E49106A"/>
    <w:rsid w:val="6E6C2864"/>
    <w:rsid w:val="6E775D3B"/>
    <w:rsid w:val="6EAD142D"/>
    <w:rsid w:val="6EE22D4E"/>
    <w:rsid w:val="6F1D1AF9"/>
    <w:rsid w:val="6F6C7A2E"/>
    <w:rsid w:val="70940320"/>
    <w:rsid w:val="70A83C51"/>
    <w:rsid w:val="714123C2"/>
    <w:rsid w:val="717D44A9"/>
    <w:rsid w:val="71E340F8"/>
    <w:rsid w:val="71F53485"/>
    <w:rsid w:val="72253E83"/>
    <w:rsid w:val="726D7F49"/>
    <w:rsid w:val="73265B6C"/>
    <w:rsid w:val="742C1224"/>
    <w:rsid w:val="742C150F"/>
    <w:rsid w:val="74992FC0"/>
    <w:rsid w:val="755E741F"/>
    <w:rsid w:val="75A70181"/>
    <w:rsid w:val="762052F3"/>
    <w:rsid w:val="765F27E9"/>
    <w:rsid w:val="76992D4A"/>
    <w:rsid w:val="76CE7F17"/>
    <w:rsid w:val="76E134A8"/>
    <w:rsid w:val="76FC7C04"/>
    <w:rsid w:val="776564EF"/>
    <w:rsid w:val="7770685D"/>
    <w:rsid w:val="777E5A14"/>
    <w:rsid w:val="77CD29D9"/>
    <w:rsid w:val="78297AB5"/>
    <w:rsid w:val="787C29C5"/>
    <w:rsid w:val="78B43059"/>
    <w:rsid w:val="79105564"/>
    <w:rsid w:val="79D423A6"/>
    <w:rsid w:val="7A77520D"/>
    <w:rsid w:val="7A9418FB"/>
    <w:rsid w:val="7A9A6350"/>
    <w:rsid w:val="7AAC75CB"/>
    <w:rsid w:val="7ABE23D6"/>
    <w:rsid w:val="7ABF1C82"/>
    <w:rsid w:val="7AEE0661"/>
    <w:rsid w:val="7B053770"/>
    <w:rsid w:val="7B5467AB"/>
    <w:rsid w:val="7B7C6467"/>
    <w:rsid w:val="7B8A15B0"/>
    <w:rsid w:val="7CDD44D5"/>
    <w:rsid w:val="7CED5108"/>
    <w:rsid w:val="7D4D0564"/>
    <w:rsid w:val="7DBA1ED7"/>
    <w:rsid w:val="7DE04BD6"/>
    <w:rsid w:val="7E045438"/>
    <w:rsid w:val="7F3C059B"/>
    <w:rsid w:val="7F681AF7"/>
    <w:rsid w:val="7FFF0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4">
    <w:name w:val="heading 1"/>
    <w:basedOn w:val="1"/>
    <w:next w:val="1"/>
    <w:qFormat/>
    <w:uiPriority w:val="0"/>
    <w:pPr>
      <w:keepNext/>
      <w:pageBreakBefore/>
      <w:spacing w:line="480" w:lineRule="exact"/>
      <w:outlineLvl w:val="0"/>
    </w:pPr>
    <w:rPr>
      <w:b/>
      <w:spacing w:val="4"/>
      <w:kern w:val="28"/>
      <w:sz w:val="30"/>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3"/>
    <w:qFormat/>
    <w:uiPriority w:val="0"/>
    <w:pPr>
      <w:ind w:firstLine="420"/>
    </w:pPr>
  </w:style>
  <w:style w:type="paragraph" w:styleId="3">
    <w:name w:val="Note Heading"/>
    <w:basedOn w:val="1"/>
    <w:next w:val="1"/>
    <w:qFormat/>
    <w:uiPriority w:val="0"/>
    <w:pPr>
      <w:jc w:val="center"/>
    </w:pPr>
    <w:rPr>
      <w:rFonts w:hint="eastAsia" w:ascii="宋体"/>
    </w:rPr>
  </w:style>
  <w:style w:type="paragraph" w:styleId="6">
    <w:name w:val="index 5"/>
    <w:basedOn w:val="1"/>
    <w:next w:val="1"/>
    <w:qFormat/>
    <w:uiPriority w:val="0"/>
    <w:pPr>
      <w:ind w:left="1680"/>
    </w:pPr>
  </w:style>
  <w:style w:type="paragraph" w:styleId="7">
    <w:name w:val="Document Map"/>
    <w:basedOn w:val="1"/>
    <w:qFormat/>
    <w:uiPriority w:val="0"/>
    <w:pPr>
      <w:shd w:val="clear" w:color="auto" w:fill="000080"/>
    </w:pPr>
  </w:style>
  <w:style w:type="paragraph" w:styleId="8">
    <w:name w:val="annotation text"/>
    <w:basedOn w:val="1"/>
    <w:semiHidden/>
    <w:qFormat/>
    <w:uiPriority w:val="0"/>
    <w:pPr>
      <w:jc w:val="left"/>
    </w:pPr>
    <w:rPr>
      <w:kern w:val="0"/>
      <w:sz w:val="24"/>
    </w:rPr>
  </w:style>
  <w:style w:type="paragraph" w:styleId="9">
    <w:name w:val="Body Text"/>
    <w:basedOn w:val="1"/>
    <w:next w:val="1"/>
    <w:qFormat/>
    <w:uiPriority w:val="0"/>
    <w:pPr>
      <w:spacing w:after="120"/>
    </w:pPr>
  </w:style>
  <w:style w:type="paragraph" w:styleId="10">
    <w:name w:val="Body Text Indent"/>
    <w:basedOn w:val="1"/>
    <w:next w:val="11"/>
    <w:qFormat/>
    <w:uiPriority w:val="0"/>
    <w:pPr>
      <w:spacing w:after="120"/>
      <w:ind w:left="420" w:leftChars="200"/>
    </w:pPr>
    <w:rPr>
      <w:kern w:val="0"/>
      <w:sz w:val="24"/>
    </w:rPr>
  </w:style>
  <w:style w:type="paragraph" w:styleId="11">
    <w:name w:val="header"/>
    <w:basedOn w:val="1"/>
    <w:next w:val="12"/>
    <w:link w:val="38"/>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13"/>
    <w:qFormat/>
    <w:uiPriority w:val="0"/>
    <w:pPr>
      <w:keepNext/>
      <w:spacing w:line="240" w:lineRule="auto"/>
      <w:jc w:val="left"/>
      <w:outlineLvl w:val="0"/>
    </w:pPr>
    <w:rPr>
      <w:rFonts w:ascii="黑体" w:hAnsi="黑体"/>
      <w:spacing w:val="5"/>
      <w:sz w:val="25"/>
      <w:szCs w:val="25"/>
    </w:rPr>
  </w:style>
  <w:style w:type="paragraph" w:customStyle="1" w:styleId="13">
    <w:name w:val="正文1"/>
    <w:basedOn w:val="1"/>
    <w:next w:val="1"/>
    <w:qFormat/>
    <w:uiPriority w:val="99"/>
    <w:pPr>
      <w:adjustRightInd w:val="0"/>
      <w:snapToGrid w:val="0"/>
      <w:spacing w:line="480" w:lineRule="exact"/>
      <w:ind w:firstLine="200" w:firstLineChars="200"/>
    </w:pPr>
    <w:rPr>
      <w:sz w:val="24"/>
    </w:rPr>
  </w:style>
  <w:style w:type="paragraph" w:styleId="14">
    <w:name w:val="Block Text"/>
    <w:basedOn w:val="1"/>
    <w:next w:val="7"/>
    <w:qFormat/>
    <w:uiPriority w:val="0"/>
    <w:pPr>
      <w:ind w:left="113" w:right="113" w:firstLine="595"/>
      <w:jc w:val="left"/>
    </w:pPr>
    <w:rPr>
      <w:sz w:val="28"/>
    </w:rPr>
  </w:style>
  <w:style w:type="paragraph" w:styleId="15">
    <w:name w:val="List Bullet 5"/>
    <w:basedOn w:val="1"/>
    <w:qFormat/>
    <w:uiPriority w:val="0"/>
    <w:pPr>
      <w:numPr>
        <w:ilvl w:val="0"/>
        <w:numId w:val="1"/>
      </w:numPr>
    </w:pPr>
  </w:style>
  <w:style w:type="paragraph" w:styleId="16">
    <w:name w:val="footer"/>
    <w:basedOn w:val="1"/>
    <w:link w:val="37"/>
    <w:qFormat/>
    <w:uiPriority w:val="0"/>
    <w:pPr>
      <w:tabs>
        <w:tab w:val="center" w:pos="4153"/>
        <w:tab w:val="right" w:pos="8306"/>
      </w:tabs>
      <w:snapToGrid w:val="0"/>
      <w:jc w:val="left"/>
    </w:pPr>
    <w:rPr>
      <w:sz w:val="18"/>
      <w:szCs w:val="18"/>
    </w:rPr>
  </w:style>
  <w:style w:type="paragraph" w:styleId="17">
    <w:name w:val="index heading"/>
    <w:basedOn w:val="1"/>
    <w:next w:val="18"/>
    <w:semiHidden/>
    <w:qFormat/>
    <w:uiPriority w:val="0"/>
    <w:rPr>
      <w:rFonts w:ascii="Arial" w:hAnsi="Arial"/>
      <w:b/>
      <w:bCs/>
    </w:rPr>
  </w:style>
  <w:style w:type="paragraph" w:styleId="18">
    <w:name w:val="index 1"/>
    <w:basedOn w:val="1"/>
    <w:next w:val="1"/>
    <w:semiHidden/>
    <w:qFormat/>
    <w:uiPriority w:val="0"/>
    <w:pPr>
      <w:tabs>
        <w:tab w:val="left" w:pos="3150"/>
        <w:tab w:val="center" w:pos="4212"/>
        <w:tab w:val="left" w:pos="5640"/>
      </w:tabs>
      <w:spacing w:line="440" w:lineRule="atLeast"/>
    </w:pPr>
    <w:rPr>
      <w:rFonts w:ascii="宋体" w:hAnsi="宋体"/>
      <w:color w:val="000000"/>
    </w:rPr>
  </w:style>
  <w:style w:type="paragraph" w:styleId="19">
    <w:name w:val="toc 2"/>
    <w:basedOn w:val="1"/>
    <w:next w:val="1"/>
    <w:qFormat/>
    <w:uiPriority w:val="39"/>
    <w:pPr>
      <w:ind w:left="420" w:leftChars="200"/>
    </w:pPr>
  </w:style>
  <w:style w:type="paragraph" w:styleId="20">
    <w:name w:val="Body Text 2"/>
    <w:basedOn w:val="1"/>
    <w:qFormat/>
    <w:uiPriority w:val="0"/>
    <w:pPr>
      <w:spacing w:after="120" w:line="480" w:lineRule="auto"/>
    </w:pPr>
  </w:style>
  <w:style w:type="paragraph" w:styleId="21">
    <w:name w:val="Body Text First Indent"/>
    <w:basedOn w:val="9"/>
    <w:next w:val="1"/>
    <w:qFormat/>
    <w:uiPriority w:val="0"/>
    <w:pPr>
      <w:ind w:firstLine="420" w:firstLineChars="100"/>
    </w:pPr>
    <w:rPr>
      <w:szCs w:val="24"/>
    </w:rPr>
  </w:style>
  <w:style w:type="paragraph" w:styleId="22">
    <w:name w:val="Body Text First Indent 2"/>
    <w:basedOn w:val="10"/>
    <w:next w:val="1"/>
    <w:qFormat/>
    <w:uiPriority w:val="0"/>
    <w:pPr>
      <w:ind w:firstLine="420" w:firstLineChars="200"/>
    </w:pPr>
  </w:style>
  <w:style w:type="table" w:styleId="24">
    <w:name w:val="Table Grid"/>
    <w:basedOn w:val="2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page number"/>
    <w:basedOn w:val="25"/>
    <w:qFormat/>
    <w:uiPriority w:val="0"/>
  </w:style>
  <w:style w:type="paragraph" w:customStyle="1" w:styleId="27">
    <w:name w:val="Default"/>
    <w:basedOn w:val="28"/>
    <w:next w:val="6"/>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28">
    <w:name w:val="表内容@"/>
    <w:basedOn w:val="1"/>
    <w:qFormat/>
    <w:uiPriority w:val="0"/>
    <w:pPr>
      <w:adjustRightInd w:val="0"/>
      <w:spacing w:line="0" w:lineRule="atLeast"/>
      <w:jc w:val="center"/>
    </w:pPr>
    <w:rPr>
      <w:rFonts w:ascii="宋体" w:hAnsi="宋体" w:cs="Arial"/>
      <w:szCs w:val="21"/>
    </w:rPr>
  </w:style>
  <w:style w:type="paragraph" w:customStyle="1" w:styleId="29">
    <w:name w:val="Char Char Char Char Char Char Char Char Char Char Char Char Char"/>
    <w:basedOn w:val="1"/>
    <w:next w:val="30"/>
    <w:qFormat/>
    <w:uiPriority w:val="0"/>
  </w:style>
  <w:style w:type="paragraph" w:customStyle="1" w:styleId="30">
    <w:name w:val="point101"/>
    <w:basedOn w:val="1"/>
    <w:next w:val="1"/>
    <w:qFormat/>
    <w:uiPriority w:val="0"/>
    <w:pPr>
      <w:widowControl/>
      <w:spacing w:before="100" w:beforeAutospacing="1" w:after="100" w:afterAutospacing="1" w:line="390" w:lineRule="atLeast"/>
    </w:pPr>
    <w:rPr>
      <w:rFonts w:ascii="宋体" w:hAnsi="宋体" w:cs="宋体"/>
      <w:spacing w:val="5"/>
      <w:sz w:val="18"/>
      <w:szCs w:val="18"/>
    </w:rPr>
  </w:style>
  <w:style w:type="paragraph" w:customStyle="1" w:styleId="31">
    <w:name w:val="样式 正文文本 + 首行缩进:  2 字符"/>
    <w:basedOn w:val="9"/>
    <w:qFormat/>
    <w:uiPriority w:val="0"/>
    <w:pPr>
      <w:keepNext/>
      <w:spacing w:before="100" w:beforeAutospacing="1" w:after="200" w:line="480" w:lineRule="exact"/>
      <w:ind w:firstLine="480" w:firstLineChars="200"/>
    </w:pPr>
    <w:rPr>
      <w:rFonts w:ascii="Calibri" w:hAnsi="Calibri"/>
    </w:rPr>
  </w:style>
  <w:style w:type="paragraph" w:customStyle="1" w:styleId="32">
    <w:name w:val="样式 样式 样式 四号 左侧:  1.53 厘米 + 首行缩进:  2 字符 + 居中 左侧:  2 字符 首行缩进:  2..."/>
    <w:basedOn w:val="33"/>
    <w:qFormat/>
    <w:uiPriority w:val="0"/>
    <w:pPr>
      <w:jc w:val="center"/>
    </w:pPr>
  </w:style>
  <w:style w:type="paragraph" w:customStyle="1" w:styleId="33">
    <w:name w:val="样式 样式 四号 左侧:  1.53 厘米 + 首行缩进:  2 字符"/>
    <w:basedOn w:val="34"/>
    <w:qFormat/>
    <w:uiPriority w:val="0"/>
    <w:pPr>
      <w:ind w:left="200" w:leftChars="200"/>
    </w:pPr>
    <w:rPr>
      <w:szCs w:val="20"/>
    </w:rPr>
  </w:style>
  <w:style w:type="paragraph" w:customStyle="1" w:styleId="34">
    <w:name w:val="样式 四号 左侧:  1.53 厘米"/>
    <w:basedOn w:val="1"/>
    <w:qFormat/>
    <w:uiPriority w:val="0"/>
    <w:pPr>
      <w:adjustRightInd w:val="0"/>
    </w:pPr>
    <w:rPr>
      <w:w w:val="90"/>
      <w:sz w:val="28"/>
      <w:szCs w:val="28"/>
    </w:rPr>
  </w:style>
  <w:style w:type="character" w:customStyle="1" w:styleId="35">
    <w:name w:val="正文文本缩进 2 Char"/>
    <w:link w:val="36"/>
    <w:semiHidden/>
    <w:qFormat/>
    <w:uiPriority w:val="0"/>
    <w:rPr>
      <w:rFonts w:ascii="宋体" w:hAnsi="Times New Roman" w:eastAsia="宋体" w:cs="Times New Roman"/>
      <w:sz w:val="28"/>
      <w:szCs w:val="20"/>
    </w:rPr>
  </w:style>
  <w:style w:type="paragraph" w:customStyle="1" w:styleId="36">
    <w:name w:val="正文文本缩进 21"/>
    <w:basedOn w:val="1"/>
    <w:link w:val="35"/>
    <w:qFormat/>
    <w:uiPriority w:val="0"/>
    <w:pPr>
      <w:ind w:firstLine="585"/>
    </w:pPr>
    <w:rPr>
      <w:rFonts w:ascii="宋体"/>
      <w:sz w:val="28"/>
    </w:rPr>
  </w:style>
  <w:style w:type="character" w:customStyle="1" w:styleId="37">
    <w:name w:val="页脚 Char"/>
    <w:link w:val="16"/>
    <w:semiHidden/>
    <w:qFormat/>
    <w:uiPriority w:val="0"/>
    <w:rPr>
      <w:rFonts w:ascii="Times New Roman" w:hAnsi="Times New Roman" w:eastAsia="宋体" w:cs="Times New Roman"/>
      <w:sz w:val="18"/>
      <w:szCs w:val="18"/>
    </w:rPr>
  </w:style>
  <w:style w:type="character" w:customStyle="1" w:styleId="38">
    <w:name w:val="页眉 Char"/>
    <w:link w:val="11"/>
    <w:semiHidden/>
    <w:qFormat/>
    <w:uiPriority w:val="0"/>
    <w:rPr>
      <w:rFonts w:ascii="Times New Roman" w:hAnsi="Times New Roman" w:eastAsia="宋体" w:cs="Times New Roman"/>
      <w:sz w:val="18"/>
      <w:szCs w:val="18"/>
    </w:rPr>
  </w:style>
  <w:style w:type="paragraph" w:customStyle="1" w:styleId="39">
    <w:name w:val="普通(网站)1"/>
    <w:basedOn w:val="1"/>
    <w:qFormat/>
    <w:uiPriority w:val="0"/>
    <w:pPr>
      <w:spacing w:beforeAutospacing="1" w:afterAutospacing="1"/>
      <w:jc w:val="left"/>
    </w:pPr>
    <w:rPr>
      <w:kern w:val="0"/>
      <w:sz w:val="24"/>
    </w:rPr>
  </w:style>
  <w:style w:type="paragraph" w:customStyle="1" w:styleId="40">
    <w:name w:val="正文缩进1"/>
    <w:basedOn w:val="1"/>
    <w:qFormat/>
    <w:uiPriority w:val="0"/>
    <w:pPr>
      <w:ind w:firstLine="420"/>
    </w:pPr>
  </w:style>
  <w:style w:type="character" w:customStyle="1" w:styleId="41">
    <w:name w:val="页码1"/>
    <w:basedOn w:val="25"/>
    <w:qFormat/>
    <w:uiPriority w:val="0"/>
  </w:style>
  <w:style w:type="paragraph" w:customStyle="1" w:styleId="42">
    <w:name w:val="报告书正文"/>
    <w:basedOn w:val="21"/>
    <w:qFormat/>
    <w:uiPriority w:val="0"/>
    <w:pPr>
      <w:spacing w:after="0" w:line="360" w:lineRule="auto"/>
      <w:ind w:firstLine="200" w:firstLineChars="200"/>
    </w:pPr>
    <w:rPr>
      <w:sz w:val="24"/>
    </w:rPr>
  </w:style>
  <w:style w:type="paragraph" w:customStyle="1" w:styleId="43">
    <w:name w:val="热电厂正文"/>
    <w:basedOn w:val="1"/>
    <w:qFormat/>
    <w:uiPriority w:val="0"/>
    <w:pPr>
      <w:spacing w:line="440" w:lineRule="exact"/>
      <w:ind w:firstLine="480" w:firstLineChars="200"/>
    </w:pPr>
    <w:rPr>
      <w:sz w:val="24"/>
      <w:szCs w:val="24"/>
    </w:rPr>
  </w:style>
  <w:style w:type="paragraph" w:customStyle="1" w:styleId="44">
    <w:name w:val="样式 样式 样式 样式 样式 正文@ + 首行缩进:  2 字符 字距调整小四 紧缩量  0.2 磅 + 首行缩进:  2 字符..."/>
    <w:basedOn w:val="45"/>
    <w:qFormat/>
    <w:uiPriority w:val="0"/>
    <w:pPr>
      <w:spacing w:line="360" w:lineRule="auto"/>
      <w:ind w:firstLine="200"/>
    </w:pPr>
  </w:style>
  <w:style w:type="paragraph" w:customStyle="1" w:styleId="45">
    <w:name w:val="样式 样式 样式 样式 正文@ + 首行缩进:  2 字符 字距调整小四 紧缩量  0.2 磅 + 首行缩进:  2 字符 + ...1"/>
    <w:basedOn w:val="46"/>
    <w:qFormat/>
    <w:uiPriority w:val="0"/>
    <w:pPr>
      <w:widowControl/>
      <w:spacing w:line="312" w:lineRule="auto"/>
      <w:jc w:val="left"/>
    </w:pPr>
  </w:style>
  <w:style w:type="paragraph" w:customStyle="1" w:styleId="46">
    <w:name w:val="样式 样式 样式 正文@ + 首行缩进:  2 字符 字距调整小四 紧缩量  0.2 磅 + 首行缩进:  2 字符 + 首行缩..."/>
    <w:basedOn w:val="47"/>
    <w:qFormat/>
    <w:uiPriority w:val="0"/>
    <w:pPr>
      <w:ind w:firstLine="438"/>
    </w:pPr>
    <w:rPr>
      <w:szCs w:val="20"/>
    </w:rPr>
  </w:style>
  <w:style w:type="paragraph" w:customStyle="1" w:styleId="47">
    <w:name w:val="样式 样式 正文@ + 首行缩进:  2 字符 字距调整小四 紧缩量  0.2 磅 + 首行缩进:  2 字符"/>
    <w:basedOn w:val="1"/>
    <w:qFormat/>
    <w:uiPriority w:val="0"/>
    <w:pPr>
      <w:spacing w:line="360" w:lineRule="auto"/>
      <w:ind w:firstLine="480" w:firstLineChars="200"/>
    </w:pPr>
    <w:rPr>
      <w:rFonts w:ascii="宋体" w:hAnsi="宋体" w:cs="宋体"/>
      <w:kern w:val="24"/>
      <w:sz w:val="24"/>
      <w:szCs w:val="24"/>
    </w:rPr>
  </w:style>
  <w:style w:type="paragraph" w:customStyle="1" w:styleId="48">
    <w:name w:val="哼"/>
    <w:basedOn w:val="1"/>
    <w:qFormat/>
    <w:uiPriority w:val="0"/>
    <w:pPr>
      <w:spacing w:line="480" w:lineRule="exact"/>
      <w:ind w:firstLine="1440" w:firstLineChars="200"/>
    </w:pPr>
    <w:rPr>
      <w:sz w:val="24"/>
    </w:rPr>
  </w:style>
  <w:style w:type="paragraph" w:customStyle="1" w:styleId="49">
    <w:name w:val="Normal_28"/>
    <w:qFormat/>
    <w:uiPriority w:val="0"/>
    <w:pPr>
      <w:spacing w:before="120" w:after="240"/>
      <w:jc w:val="both"/>
    </w:pPr>
    <w:rPr>
      <w:rFonts w:ascii="Calibri" w:hAnsi="Calibri" w:eastAsia="宋体" w:cs="Times New Roman"/>
      <w:sz w:val="22"/>
      <w:szCs w:val="22"/>
      <w:lang w:val="en-US" w:eastAsia="en-US" w:bidi="ar-SA"/>
    </w:rPr>
  </w:style>
  <w:style w:type="paragraph" w:customStyle="1" w:styleId="50">
    <w:name w:val="报告表正文文本"/>
    <w:basedOn w:val="1"/>
    <w:qFormat/>
    <w:uiPriority w:val="0"/>
    <w:pPr>
      <w:spacing w:line="500" w:lineRule="exact"/>
      <w:ind w:firstLine="720" w:firstLineChars="200"/>
    </w:pPr>
    <w:rPr>
      <w:rFonts w:ascii="Times New Roman" w:hAnsi="Times New Roman" w:eastAsia="宋体"/>
      <w:sz w:val="24"/>
    </w:rPr>
  </w:style>
  <w:style w:type="paragraph" w:customStyle="1" w:styleId="51">
    <w:name w:val="正文ZM"/>
    <w:basedOn w:val="1"/>
    <w:qFormat/>
    <w:uiPriority w:val="0"/>
    <w:pPr>
      <w:spacing w:line="500" w:lineRule="exact"/>
      <w:ind w:firstLine="480" w:firstLineChars="200"/>
    </w:pPr>
    <w:rPr>
      <w:rFonts w:ascii="Times New Roman" w:hAnsi="Times New Roman" w:eastAsia="宋体" w:cs="Times New Roman"/>
      <w:color w:val="auto"/>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1184</Words>
  <Characters>1324</Characters>
  <Lines>41</Lines>
  <Paragraphs>11</Paragraphs>
  <TotalTime>2</TotalTime>
  <ScaleCrop>false</ScaleCrop>
  <LinksUpToDate>false</LinksUpToDate>
  <CharactersWithSpaces>5939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2022-09-15T08:06:00Z</dcterms:created>
  <dc:creator>Windows 用户</dc:creator>
  <cp:lastModifiedBy>Administrator</cp:lastModifiedBy>
  <cp:lastPrinted>2024-08-14T03:14:00Z</cp:lastPrinted>
  <dcterms:modified xsi:type="dcterms:W3CDTF">2026-08-28T01:01:05Z</dcterms:modified>
  <dc:title>han</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BA696A9AA7264D0787AEF629B0120A63</vt:lpwstr>
  </property>
  <property fmtid="{D5CDD505-2E9C-101B-9397-08002B2CF9AE}" pid="4" name="KSOTemplateDocerSaveRecord">
    <vt:lpwstr>eyJoZGlkIjoiMTk0NzViNGY4MjI0NGIxYjBlMGY5MmMyODllMmNlZGUiLCJ1c2VySWQiOiIxNzExOTQzNzU1In0=</vt:lpwstr>
  </property>
</Properties>
</file>