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2027年度“兴石英才计划”领军人才项目（产业平台）申报指南</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一、总体安排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实施新时代人才强市战略和创新驱动发展战略，吸引国内外领军人才（团队）来我市创新创业，推动科技创新成果在我市转化落地，依据《石家庄市兴石英才计划管理办法》，实施本项目。经认定后，给予第一类人才最高1000万元科研经费，第二类人才100万元至500万元的科研经费。项目执行期一般为2-3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二、支持重点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围绕石家庄市主导产业、战略新兴产业、未来产业、传统优势产业创新发展，吸引一批带技术、带成果、带项目的领军人才（团队）来石家庄创新创业，推动科技成果在我市转化落地。重点支持思想</w:t>
      </w:r>
      <w:r>
        <w:rPr>
          <w:rFonts w:hint="eastAsia" w:ascii="仿宋_GB2312" w:hAnsi="仿宋_GB2312" w:eastAsia="仿宋_GB2312" w:cs="仿宋_GB2312"/>
          <w:sz w:val="32"/>
          <w:szCs w:val="32"/>
          <w:lang w:val="en-US" w:eastAsia="zh-CN"/>
        </w:rPr>
        <w:t>政治素质过硬、业务能力精湛、</w:t>
      </w:r>
      <w:r>
        <w:rPr>
          <w:rFonts w:hint="eastAsia" w:ascii="仿宋_GB2312" w:hAnsi="仿宋_GB2312" w:eastAsia="仿宋_GB2312" w:cs="仿宋_GB2312"/>
          <w:sz w:val="32"/>
          <w:szCs w:val="32"/>
        </w:rPr>
        <w:t>学术或技术业绩突出、水平领先，有较高的知名度和影响力，具有取得过较大社会效益和经济效益的人才（团队）。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为避免重复支持，支持期内的石家庄市兴石英才计划的</w:t>
      </w:r>
      <w:r>
        <w:rPr>
          <w:rFonts w:hint="eastAsia" w:ascii="仿宋_GB2312" w:hAnsi="仿宋_GB2312" w:eastAsia="仿宋_GB2312" w:cs="仿宋_GB2312"/>
          <w:sz w:val="32"/>
          <w:szCs w:val="32"/>
          <w:lang w:val="en-US" w:eastAsia="zh-CN"/>
        </w:rPr>
        <w:t>杰出人才项目、领军人才</w:t>
      </w:r>
      <w:r>
        <w:rPr>
          <w:rFonts w:hint="eastAsia" w:ascii="仿宋_GB2312" w:hAnsi="仿宋_GB2312" w:eastAsia="仿宋_GB2312" w:cs="仿宋_GB2312"/>
          <w:sz w:val="32"/>
          <w:szCs w:val="32"/>
        </w:rPr>
        <w:t>项目入选者不得申报本项目。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三、申报范围、条件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（一）申报范围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带技术、带成果、带项目来石家庄市创新创业的领军人才（团队），分以下两类：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第一类：我市企业全职引进或新当选的产业顶尖人才。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第二类：我市企业新引进掌握具有自主知识产权核心技术，具备市场化、产业化条件，其科技创新成果能在我市转化落地，并能取得显著经济效益和社会效益的创新创业领军人才（团队）。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（二）第一类人才申报条件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1.引进方式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（1）人事关系转入或新建在我市用人单位；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（2）我市用人单位与引进人才签订纳入本单位人员日常考勤管理范围的全职工作合作协议；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（3）来我市创办经营经济实体总部并担任法人代表</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（4）其他能够全面充分体现全职工作内涵要求的人才引进情形。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2.与我市用人单位签订5年以上具有法律效力的全职劳动合同或在我市创办具有国际领先技术水平、能够推动我市产业转型升级的企业，本人为第一大股东且占股30%以上。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3.新当选是指在石家庄市域内企业全职工作，与用人单位签订5年以上劳动合同，经我市推荐当选的产业顶尖人才。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4.劳动合同时间需覆盖项目执行期。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（三）第二类人才申报条件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1.一般应具有博士学位或正高级专业技术职务，在业内具有良好信誉，产权归属清晰，所创办企业或引进人才企业已经在石家庄市行政区划内完成工商注册登记，并符合下列条件之一：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国内外著名高校、科研院所或国际知名企业担任过教授、研究员、首席科学家或相当职务的专家学者，掌握关键技术，具有主持研发成果成功实施转化的经历，且直接从事本专业领域科技研发及产业化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（2）在本行业属于高层次人才，其科研成果得到业内认可，取得过较大经济效益和社会效益；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（3）拥有自主知识产权或发明专利，掌握国内领先以上的核心技术成果，目标产品明确，符合我市发展方向，并具有广阔市场前景。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2.人才应在2022年1月1日之后引进。引进人才与企业签署5年以上劳动合同（或工作协议），合同（或协议）时间需覆盖项目执行期。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优先</w:t>
      </w:r>
      <w:r>
        <w:rPr>
          <w:rFonts w:hint="eastAsia" w:ascii="仿宋_GB2312" w:hAnsi="仿宋_GB2312" w:eastAsia="仿宋_GB2312" w:cs="仿宋_GB2312"/>
          <w:sz w:val="32"/>
          <w:szCs w:val="32"/>
        </w:rPr>
        <w:t>支持具有主持省部级及以上重大科技专项、重点研发计划、重大工程项目等经历，或作为主要完成人获得过省部级及以上科技奖励的我市急需紧缺“高精尖”人才，或担任过省级以上科技创新平台技术负责人的人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四、申报程序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领军人才项目（产业平台）申报实行归口管理、逐级申报。涉及国家秘密的项目内容，不得通过网络传输，由归口管理部门直接报送市科技局。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申报。人才依托单位登录“石家庄科技网—业务办理—石家庄市科技计划项目管理一体化平台—办理入口”，填报申请书，提供相关附件和证明材料。归口管理部门对辖区内单位的申报材料及其社会信用情况进行初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2.形式审查。市科技局进行形式审查，通过后企业提交纸质材料（上报时间另行通知），由归口管理部门审核相关证件、证明材料原件，并将相应材料复印件统一报送至市科技局。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五、有关要求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各县（市、区）科技管理部门是领军人才项目（产业平台）的归口管理部门，应积极做好本辖区内的组织推荐，指导做好申报材料的填报审核工作。</w:t>
      </w:r>
    </w:p>
    <w:p>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DE7F22"/>
    <w:rsid w:val="37DE7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2026-08-20T02:16:00Z</dcterms:created>
  <dc:creator>Administrator</dc:creator>
  <cp:lastModifiedBy>Administrator</cp:lastModifiedBy>
  <dcterms:modified xsi:type="dcterms:W3CDTF">2026-08-20T02:17:22Z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E74AE66FCE2543709D9212424E36B6F8</vt:lpwstr>
  </property>
</Properties>
</file>