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cs="Times New Roman"/>
        </w:rPr>
        <w:pict>
          <v:group id="Group 2" o:spid="_x0000_s1026" o:spt="203" style="position:absolute;left:0pt;margin-left:-18.7pt;margin-top:-27.8pt;height:681.8pt;width:474.25pt;z-index:251659264;mso-width-relative:page;mso-height-relative:page;" coordsize="9485,13636">
            <o:lock v:ext="edit" grouping="f" rotation="f" text="f" aspectratio="f"/>
            <v:group id="Group 3" o:spid="_x0000_s1027" o:spt="203" style="position:absolute;left:45;top:0;height:1445;width:9440;" coordsize="9440,1445">
              <o:lock v:ext="edit" grouping="f" rotation="f" text="f" aspectratio="f"/>
              <v:shape id="_x0000_s1028" o:spid="_x0000_s1028" o:spt="136" type="#_x0000_t136" style="position:absolute;left:511;top:0;height:1253;width:8504;" fillcolor="#FF0000" filled="t" stroked="f" coordsize="21600,21600" adj="10800">
                <v:path/>
                <v:fill on="t" focussize="0,0"/>
                <v:stroke on="f"/>
                <v:imagedata o:title=""/>
                <o:lock v:ext="edit" grouping="f" rotation="f" text="f" aspectratio="f"/>
                <v:textpath on="t" fitshape="t" fitpath="t" trim="t" xscale="f" string="河北省工业和信息化厅" style="font-family:方正大标宋简体;font-size:32pt;v-text-align:center;"/>
              </v:shape>
              <v:line id="_x0000_s1029" o:spid="_x0000_s1029" o:spt="20" style="position:absolute;left:0;top:1445;height:1;width:9440;" filled="f" stroked="t" coordsize="21600,21600">
                <v:path arrowok="t"/>
                <v:fill on="f" focussize="0,0"/>
                <v:stroke weight="4.5pt" color="#FF0000" linestyle="thickThin"/>
                <v:imagedata o:title=""/>
                <o:lock v:ext="edit" grouping="f" rotation="f" text="f" aspectratio="f"/>
              </v:line>
            </v:group>
            <v:line id="_x0000_s1030" o:spid="_x0000_s1030" o:spt="20" style="position:absolute;left:0;top:13636;height:1;width:9440;" filled="f" stroked="t" coordsize="21600,21600">
              <v:path arrowok="t"/>
              <v:fill on="f" focussize="0,0"/>
              <v:stroke weight="4.5pt" color="#FF0000" linestyle="thinThick"/>
              <v:imagedata o:title=""/>
              <o:lock v:ext="edit" grouping="f" rotation="f" text="f" aspectratio="f"/>
            </v:line>
          </v:group>
        </w:pic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河北省工业和信息化厅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组织开展特色产业集群“卡脖子”产品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产业化项目摸底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各市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（含定州、辛集市）工业和信息化局、雄安新区工信科技数据局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为扎实做好明年资金预算项目储备工作，加快提升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我省产业基础能力，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推动特色产业集群高质量发展，请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各市面向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280个省级重点县域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特色产业集群（附件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），</w:t>
      </w:r>
      <w:bookmarkStart w:id="0" w:name="_GoBack"/>
      <w:bookmarkEnd w:id="0"/>
      <w:r>
        <w:rPr>
          <w:rFonts w:hint="eastAsia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聚焦核心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基础零部件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/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元器件、先进基础工艺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关键基础材料、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先进核心装备等“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卡脖子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短板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核心技术和产品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谋划并征集一批“卡脖子”产品产业化项目。项目相关要求如下：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1.项目要求以龙头企业牵头联合体共同推动，有研究机构、上下游企业、集群企业参与；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2.需要突破制约集群发展的“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卡脖子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短板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领域核心技术和产品；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3.需要是产业化项目；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4.单个项目总投资额（联合体共同投资）必须超过1000万元。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报送数量不限，我厅将择优纳入项目支持储备库，请你市于12月28日中午12点前将项目汇总表（附件1）报至我厅。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联系人：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任子田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15850633891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柳  豹   0311-87903836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1.特色产业集群“卡脖子”产品产业化项目汇总表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600" w:firstLineChars="5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2.280个省级重点县域特色产业集群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600" w:firstLineChars="5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0" w:firstLineChars="15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河北省工业和信息化厅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sectPr>
          <w:footerReference r:id="rId3" w:type="default"/>
          <w:pgSz w:w="11906" w:h="16838" w:orient="landscape"/>
          <w:pgMar w:top="2098" w:right="1474" w:bottom="1984" w:left="158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0" w:num="1"/>
          <w:rtlGutter w:val="0"/>
          <w:docGrid w:type="lines" w:linePitch="312" w:charSpace="0"/>
        </w:sectPr>
      </w:pPr>
    </w:p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特色产业集群“卡脖子”产品产业化项目汇总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表</w:t>
      </w:r>
    </w:p>
    <w:p/>
    <w:tbl>
      <w:tblPr>
        <w:tblStyle w:val="4"/>
        <w:tblW w:w="1589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663"/>
        <w:gridCol w:w="656"/>
        <w:gridCol w:w="1090"/>
        <w:gridCol w:w="939"/>
        <w:gridCol w:w="734"/>
        <w:gridCol w:w="1132"/>
        <w:gridCol w:w="1940"/>
        <w:gridCol w:w="1549"/>
        <w:gridCol w:w="1162"/>
        <w:gridCol w:w="1733"/>
        <w:gridCol w:w="1132"/>
        <w:gridCol w:w="1327"/>
        <w:gridCol w:w="121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" w:hRule="atLeast"/>
          <w:jc w:val="center"/>
        </w:trPr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集群名称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所在市县</w:t>
            </w: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企业简介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企业经营情况</w:t>
            </w:r>
          </w:p>
        </w:tc>
        <w:tc>
          <w:tcPr>
            <w:tcW w:w="1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需求种类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关键共性技术及产品需求简介（500字以内）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攻关预期目标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产业化攻关周期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意向联合攻关单位</w:t>
            </w:r>
          </w:p>
        </w:tc>
        <w:tc>
          <w:tcPr>
            <w:tcW w:w="1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  <w:t>预计目标</w:t>
            </w:r>
          </w:p>
        </w:tc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拟投入资金（万元）</w:t>
            </w: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联系人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7" w:hRule="atLeast"/>
          <w:jc w:val="center"/>
        </w:trPr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要求是集群龙头企业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2024年营业收入，利润</w:t>
            </w:r>
          </w:p>
        </w:tc>
        <w:tc>
          <w:tcPr>
            <w:tcW w:w="1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核心基础零部件/元器件、先进基础工艺、关键基础材料、先进核心装备（选择其中一项）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聚焦</w:t>
            </w: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县域特色产业的核心基础零部件/元器件、先进基础工艺、关键基础材料、先进核心装备等方向，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描述</w:t>
            </w: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集群转型升级的最关键、最制约的“卡脖子”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产品</w:t>
            </w: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需求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，想解决哪些问题，获得什么攻关效果。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1.预期攻关成果能解决特色产业集群发展哪些症结问题。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2.攻关产品能在集群哪些领域应用。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20XX.X-20XX.X（一般是两年，特殊情况可以是1年或3年）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要求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联合高校、科研院所、上下游合作单位等组成创新联合体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，开展产业化联合攻关。如无意向高校院所，可匹配推荐。</w:t>
            </w:r>
          </w:p>
        </w:tc>
        <w:tc>
          <w:tcPr>
            <w:tcW w:w="1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本项目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完成产业化攻关后，预计年产量、增加年销售收入、年利润等。</w:t>
            </w:r>
          </w:p>
        </w:tc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项目总投资额（联合体共同投资）必须超过1000万元。</w:t>
            </w: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</w:tr>
    </w:tbl>
    <w:p>
      <w:pPr>
        <w:rPr>
          <w:rFonts w:hint="default"/>
          <w:lang w:val="en-US" w:eastAsia="zh-CN"/>
        </w:rPr>
        <w:sectPr>
          <w:pgSz w:w="16838" w:h="11906" w:orient="landscape"/>
          <w:pgMar w:top="1587" w:right="2098" w:bottom="1474" w:left="198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0" w:num="1"/>
          <w:rtlGutter w:val="0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280个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省级县域特色产业集群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名单</w:t>
      </w:r>
    </w:p>
    <w:tbl>
      <w:tblPr>
        <w:tblStyle w:val="4"/>
        <w:tblW w:w="10917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62"/>
        <w:gridCol w:w="1364"/>
        <w:gridCol w:w="1495"/>
        <w:gridCol w:w="3798"/>
        <w:gridCol w:w="1504"/>
        <w:gridCol w:w="1794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2" w:hRule="atLeast"/>
          <w:tblHeader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序号</w:t>
            </w:r>
          </w:p>
        </w:tc>
        <w:tc>
          <w:tcPr>
            <w:tcW w:w="136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设区市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县（市）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集群名称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行业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/>
                <w:bCs/>
                <w:i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b/>
                <w:bCs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是否107个省级重点集群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赵县纺织服装产业集群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赵县生物医药产业集群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正定机械制造产业集群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正定板材家具产业集群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赞皇县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赞皇绿色建材产业集群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元氏装备制造（新能源汽车零部件与机械设备）产业集群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元氏医药化工产业集群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新乐装备制造（防水建材机械）产业集群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新乐绿色建材产业集群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新乐食品加工产业集群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新乐生物医药产业集群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无极生态皮革产业集群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无极绿色家居产业集群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平山高品钢新材料产业集群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灵寿县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灵寿新型建材产业集群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井陉钙镁产业集群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晋州纺纱织造产业集群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晋州低烟无卤线缆产业集群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行唐乳制品制造产业集群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高邑建陶（被动式超低能耗）产业集群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高邑数字化纺织产业集群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鹿泉电子信息（专网通信及固态微波）产业集群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鹿泉绿色乳制品食品产业集群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鹿泉专用设备装备制造产业集群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藁城现代食品产业集群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栾城生物医药产业集群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栾城新能源装备和工业无人机产业集群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栾城富硒食品产业集群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栾城精细化工产业集群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井陉矿区冶金新材料装备制造产业集群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石家庄高新区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石家庄高新区生物医药产业集群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石家庄高新区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石家庄高新区能源电子产业集群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石家庄高新区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石家庄高新区化工新材料产业集群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石家庄经开区生物医药产业集群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石家庄经开区轨道交通产业集群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石家庄经开区休闲食品产业集群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承德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11个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宽城钒钛新材料产业集群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滦平钒钛综合利用产业集群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滦平肉制品产业集群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平泉市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平泉食用菌产业集群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兴隆县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兴隆特钢产业集群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承德县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承德钒钛资源综合利用产业集群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丰宁清洁能源产业集群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围场县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围场清洁能源产业集群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隆化县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隆化农产品加工产业集群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隆化县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隆化磷钛循环产业集群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双滦区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双滦钒钛新材料产业集群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张家口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（10个）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怀安县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怀安汽车发动机及零部件制造产业集群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张北县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张北风光储电力生产产业集群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张北县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张北大数据产业集群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阳原县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阳原皮毛产业集群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怀来县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怀来新一代信息技术产业集群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沽源县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沽源马铃薯产业集群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宣化区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宣化岩土工程装备产业集群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万全区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万全矿用机械装备制造产业集群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察北区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察北乳业产业集群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张家口经开区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张家口经开区新能源高端装备制造产业集群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9个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昌黎金属材料产业集群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卢龙县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卢龙装配式建筑产业集群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抚宁区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抚宁现代食品产业集群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山海关区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山海关铁路装备产业集群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秦皇岛海港区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秦皇岛海港智能光伏封装设备及零部件产业集群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秦皇岛海港区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秦皇岛海港粮油食品精深加工产业集群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秦皇岛经开区汽车零部件产业集群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秦皇岛经开区精密电子产业集群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秦皇岛经开区新型能源智能装备产业集群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唐山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29个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遵化市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遵化农副产品精深加工产业集群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遵化市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遵化矿山机械产业集群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玉田县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玉田印刷包装机械产业集群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玉田县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玉田管材制造产业集群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玉田县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玉田食药精深加工产业集群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玉田县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玉田光电半导体器件加工产业集群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迁西县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迁西装备专用钢产业集群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迁安市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迁安通用设备制造产业集群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迁安市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迁安先进钢铁制造产业集群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滦州精品钢铁板材产业集群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滦南县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滦南钢锹产业集群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滦南县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滦南塑胶手套产业集群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滦南县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滦南奶业及食品加工产业集群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乐亭县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乐亭绿色新型工业用钢产业集群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乐亭县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乐亭精细化工产业集群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丰南陶瓷产业集群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丰南新型环保建材产业集群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丰南高端板材带材产业集群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丰南高端冶金及矿山装备制造产业集群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丰南精细化工产业集群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丰润区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丰润轨道交通产业集群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丰润区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丰润汽车装配产业集群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路南区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路南采选炼一体化装备制造产业集群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路北区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路北智能特种机器人产业集群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路北区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路北储能装备制造产业集群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曹妃甸区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曹妃甸盐化工产业集群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曹妃甸区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曹妃甸精品钢铁板材产业集群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曹妃甸区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曹妃甸资源循环综合利用产业集群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资源综合利用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唐山海港区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唐山海港精细煤化工产业集群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廊坊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23个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永清县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永清服装创新设计产业集群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永清县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永清通用机械零部件产业集群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永清县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永清新型建筑材料产业集群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香河县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香河智慧家居产业集群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文安汽车配件产业集群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文安绿色低碳建材（人造板）产业集群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三河市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三河高端精密机械产业集群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三河市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三河新一代电子信息产业集群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三河市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三河生物医药和大健康产业集群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三河市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三河都市食品产业集群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固安电子信息（新型显示）产业集群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固安现代商贸物流产业集群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大城绿色循环金属产业集群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大城绝热节能材料产业集群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大城红木文化产业集群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大厂县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大厂高端装备零部件加工制造产业集群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大厂县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大厂都市食品产业集群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霸州市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霸州特色定制家具产业集群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霸州市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霸州都市休闲食品产业集群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广阳区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广阳管道装备制造产业集群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安次区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安次智能网联汽车产业集群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廊坊经开区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廊坊开发区新一代信息技术产业集群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廊坊经开区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廊坊开发区新动能汽车零部件产业集群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28个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涿州市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涿州金属新材料产业集群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涿州市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涿州汽车零部件产业集群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涿州市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涿州生态绿色食品产业集群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易县绿色建筑建材业产业集群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顺平肠衣产业集群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顺平循环经济产业集群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曲阳雕刻产业集群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蠡县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蠡县毛纺织产业集群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蠡县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蠡县橡胶工业产业集群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高阳纺织（毛巾）产业集群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高碑店市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高碑店超低能耗建筑产业集群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高碑店市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高碑店现代商贸物流产业集群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定兴县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定兴汽车及零部件产业集群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定兴县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定兴休闲食品产业集群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博野橡胶输送带产业集群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博野生态涂装产业集群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安国市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安国现代中医药业产业集群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望都县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望都绿色健康食品产业集群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唐县农产品肉羊深加工饲料产业集群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涞源县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涞源绿色农产品深加工产业集群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满城区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满城造纸及纸制品产业集群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造纸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清苑区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清苑有色金属合金材料产业集群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清苑区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清苑轻型起重设备产业集群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徐水区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徐水新能源及智能网联汽车产业集群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白沟新城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白沟新城箱包产业集群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保定高新区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保定高新区新能源与智能电网装备产业集群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莲池区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莲池新能源智能网联汽车产业集群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竞秀区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竞秀钞韵文化包装纸品产业集群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造纸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沧州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37个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盐山县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盐山管道装备制造产业集群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献县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献县都市食品产业集群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献县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献县市政设备产业集群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肃宁县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肃宁电器电料产业集群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肃宁县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肃宁皮革毛皮产业集群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肃宁县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肃宁针纺产业集群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任丘绿色节能建材产业集群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任丘电子通讯设备产业集群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任丘合金产品产业集群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任丘交通设备产业集群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任丘电力设备（电力金具）制造产业集群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任丘石油化工产业集群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青县石油装备产业集群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青县电子机箱产业集群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南皮县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南皮五金机电产业集群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孟村县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孟村管道管件产业集群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黄骅市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渤海新区黄骅绿色化工产业集群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黄骅市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渤海新区黄骅专用汽车制造产业集群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黄骅市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渤海新区黄骅生物医药产业集群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黄骅市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渤海新区黄骅五金模具产业集群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河间电线电缆产业集群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河间保温材料产业集群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河间工艺玻璃产业集群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河间汽车配件产业集群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河间再制造产业集群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东光有机化工制品产业集群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东光纸箱包装机械产业集群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东光塑料制品产业集群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沧县药包材产业集群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沧县红枣干坚果食品加工产业集群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沧县时尚服装服饰产业集群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沧县机械电子制造产业集群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泊头环保设备制造产业集群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泊头汽车模具产业集群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泊头绿色铸造产业集群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沧州经开区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沧州经开区生物医药产业集群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沧州经开区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沧州经开区管道装备产业集群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衡水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22个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枣强县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枣强复合材料产业集群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枣强县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枣强毛皮产业集群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深州农副产品加工产业集群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深州汽车装备制造产业集群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深州精细化工产业集群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深州家居产业集群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阜城县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阜城金属制品和装配式集成房屋产业集群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安平丝网产业集群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故城县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故城裘皮服装服饰产业集群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故城县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故城汽车零部件产业集群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故城县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故城农副产品加工产业集群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武强县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武强农副产品加工产业集群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武强县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武强新型功能材料产业集群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武邑县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武邑金属橱柜产业集群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武邑县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武邑橡塑制品产业集群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景县橡塑制品（管业）产业集群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景县铁塔钢构产业集群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景县机车零部件产业集群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冀州区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冀州医疗器械和康复辅具产业集群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冀州区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冀州纤维基复合材料产业集群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衡水高新区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衡水高新区化工新材料产业集群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衡水高新区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衡水高新区工程设施装备产业集群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val="en-US" w:eastAsia="zh-CN"/>
              </w:rPr>
              <w:t>36个</w:t>
            </w:r>
            <w:r>
              <w:rPr>
                <w:rFonts w:hint="default" w:ascii="Times New Roman" w:hAnsi="Times New Roman" w:cs="Times New Roman"/>
                <w:i w:val="0"/>
                <w:color w:val="auto"/>
                <w:sz w:val="24"/>
                <w:szCs w:val="24"/>
                <w:u w:val="none"/>
                <w:lang w:eastAsia="zh-CN"/>
              </w:rPr>
              <w:t>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新河新型电池及新能源装备产业集群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威县专用汽车及零部件产业集群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威县战略性新能源新材料产业集群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威县农副产品深加工产业集群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沙河市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沙河玻璃产业集群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沙河市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沙河精细化工产业集群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沙河市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沙河粮食和农副产品加工产业集群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沙河市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沙河矿产深加工产业集群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清河合金材料再生利用产业集群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清河新能源汽车及零部件产业集群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清河羊绒及制品产业集群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平乡县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平乡自行车（童车）产业集群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宁晋主粮健康食品产业集群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宁晋光伏新能源产业集群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宁晋高端婴幼儿服饰产业集群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宁晋电线电缆（中低压）产业集群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宁晋智能农机装备产业集群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宁晋精细化工产业集群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内丘县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内丘基础化工产业集群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南宫高档服装服饰产业集群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南宫先进金属材料制品制造产业集群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隆尧方便功能食品产业集群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隆尧绿色智能铸造产业集群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临西县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临西轴承产业集群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巨鹿县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巨鹿高端装备关键零部件制造产业集群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广宗县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广宗自行车产业集群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柏乡县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柏乡包装新材料产业集群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襄都区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襄都煤化工产业集群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信都区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信都冶金装备与汽车制造产业集群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任泽区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任泽橡塑新材料产业集群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任泽区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任泽智能设备及零部件产业集群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南和区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南和农副食品加工产业集群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南和区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南和宠物食品产业集群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南和区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南和精密机械轧辊制管产业集群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邢台经开区新能源装备产业集群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邢台经开区安全应急产业集群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243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（32个）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武安市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武安铁基新材料产业集群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武安市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武安现代化钢铁产业集群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武安市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武安高端智能装备制造产业集群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魏县特种车辆零部件装备制造产业集群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魏县节能环保产业集群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涉县高端结构钢产业集群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涉县热媒新材料产业集群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曲周县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曲周生物健康产业集群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曲周县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曲周自行车（童车）产业集群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邱县休闲食品及特色牛羊肉产业集群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邱县棉纺织及服装产业集群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邱县防护装备产业集群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临漳新型建材产业集群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临漳智能特种装备产业集群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临漳县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临漳健康食品产业集群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鸡泽县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鸡泽市政铸件产业集群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馆陶县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馆陶精密轴承产业集群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馆陶县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馆陶禽蛋产业集群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大名县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大名大健康食品产业集群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大名县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大名智能装备制造产业集群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磁县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磁县循环化工新材料产业集群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成安县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成安金属管材及装备产业集群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肥乡区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肥乡电气设备数字化制造产业集群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肥乡区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肥乡化工新材料产业集群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永年区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永年紧固件产业集群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邯郸经开区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邯郸经开区白色家电高端装备制造产业集群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邯郸经开区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邯郸经开区高性能结构材料产业集群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建材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邯郸经开区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邯郸经开区食品智造及生物医药产业集群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峰峰矿区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峰峰矿区煤基新材料产业集群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冀南新区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冀南新区新能源高端装制造产业集群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复兴区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复兴安全应急产业集群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邯山区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邯山特色中药和功能食品产业集群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医药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定州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（3个）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定州汽车及零部件产业集群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定州体育器材产业集群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轻工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277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定州市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定州钢网产业集群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装备制造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</w:t>
            </w:r>
          </w:p>
        </w:tc>
        <w:tc>
          <w:tcPr>
            <w:tcW w:w="1364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（3个）</w:t>
            </w: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辛集皮革服装产业集群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纺织服装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辛集生物化工产业集群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石化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96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1364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辛集市</w:t>
            </w:r>
          </w:p>
        </w:tc>
        <w:tc>
          <w:tcPr>
            <w:tcW w:w="37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辛集玉米深加工产业集群</w:t>
            </w:r>
          </w:p>
        </w:tc>
        <w:tc>
          <w:tcPr>
            <w:tcW w:w="150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</w:t>
            </w:r>
          </w:p>
        </w:tc>
        <w:tc>
          <w:tcPr>
            <w:tcW w:w="179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</w:tbl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NkNTA3NDk5M2U3NzYzNzhhMDRhZmI0M2I1NGMwZWUifQ=="/>
  </w:docVars>
  <w:rsids>
    <w:rsidRoot w:val="67DB52BA"/>
    <w:rsid w:val="01EE441A"/>
    <w:rsid w:val="137724B4"/>
    <w:rsid w:val="13FBC999"/>
    <w:rsid w:val="1E7BF98E"/>
    <w:rsid w:val="1FA74C48"/>
    <w:rsid w:val="209A4F27"/>
    <w:rsid w:val="2FBA8B41"/>
    <w:rsid w:val="2FBD7522"/>
    <w:rsid w:val="2FBE1EBA"/>
    <w:rsid w:val="2FE364F7"/>
    <w:rsid w:val="33DF4BBA"/>
    <w:rsid w:val="36AA37D2"/>
    <w:rsid w:val="37337890"/>
    <w:rsid w:val="37BD0DAB"/>
    <w:rsid w:val="3DF15DAF"/>
    <w:rsid w:val="3EEF1DEF"/>
    <w:rsid w:val="3F552851"/>
    <w:rsid w:val="3F8E7D59"/>
    <w:rsid w:val="3FDDFF9E"/>
    <w:rsid w:val="44333325"/>
    <w:rsid w:val="450811EF"/>
    <w:rsid w:val="454D4564"/>
    <w:rsid w:val="477FBE3A"/>
    <w:rsid w:val="4A760D91"/>
    <w:rsid w:val="4AFED1F7"/>
    <w:rsid w:val="4DEFC869"/>
    <w:rsid w:val="4F7E211C"/>
    <w:rsid w:val="51FED7AB"/>
    <w:rsid w:val="529952EA"/>
    <w:rsid w:val="5446312A"/>
    <w:rsid w:val="5B6C542B"/>
    <w:rsid w:val="5DBF74D6"/>
    <w:rsid w:val="5EAFAA55"/>
    <w:rsid w:val="5EFA7CCD"/>
    <w:rsid w:val="601E25DC"/>
    <w:rsid w:val="62E311B7"/>
    <w:rsid w:val="67DB52BA"/>
    <w:rsid w:val="67DB92F1"/>
    <w:rsid w:val="6B2B72AA"/>
    <w:rsid w:val="6C6C55A9"/>
    <w:rsid w:val="6CC56A5C"/>
    <w:rsid w:val="6E7B08DF"/>
    <w:rsid w:val="6EBB539E"/>
    <w:rsid w:val="6EF5B67D"/>
    <w:rsid w:val="6FFF5720"/>
    <w:rsid w:val="71F7B152"/>
    <w:rsid w:val="73CF3EC1"/>
    <w:rsid w:val="77BF5989"/>
    <w:rsid w:val="79D3F75B"/>
    <w:rsid w:val="79F70AC1"/>
    <w:rsid w:val="7E8DDD20"/>
    <w:rsid w:val="7EBE8D11"/>
    <w:rsid w:val="7F3F08F6"/>
    <w:rsid w:val="7F6F8D44"/>
    <w:rsid w:val="7F7D58EC"/>
    <w:rsid w:val="7F9F20D0"/>
    <w:rsid w:val="7FBF1405"/>
    <w:rsid w:val="7FF73D25"/>
    <w:rsid w:val="7FFEFF87"/>
    <w:rsid w:val="8DFF8241"/>
    <w:rsid w:val="8E911BB6"/>
    <w:rsid w:val="937F4B03"/>
    <w:rsid w:val="94FDE53E"/>
    <w:rsid w:val="9D4B5CFF"/>
    <w:rsid w:val="A57D3E66"/>
    <w:rsid w:val="AADE99C0"/>
    <w:rsid w:val="AF3B4D5B"/>
    <w:rsid w:val="B79592A8"/>
    <w:rsid w:val="B7B3A584"/>
    <w:rsid w:val="B7FF253A"/>
    <w:rsid w:val="BA7B23C6"/>
    <w:rsid w:val="BCBB107C"/>
    <w:rsid w:val="CBC61A05"/>
    <w:rsid w:val="D9BB0317"/>
    <w:rsid w:val="D9DF41D9"/>
    <w:rsid w:val="DA051E51"/>
    <w:rsid w:val="DDEE4152"/>
    <w:rsid w:val="DE7E6CBF"/>
    <w:rsid w:val="DEED5782"/>
    <w:rsid w:val="DEF7B3C9"/>
    <w:rsid w:val="DF37EC68"/>
    <w:rsid w:val="DFDF3141"/>
    <w:rsid w:val="DFE6C8BB"/>
    <w:rsid w:val="DFEF6D2E"/>
    <w:rsid w:val="DFFBE719"/>
    <w:rsid w:val="DFFFBC4A"/>
    <w:rsid w:val="ECCF0A1E"/>
    <w:rsid w:val="EDEC526E"/>
    <w:rsid w:val="EF3D44F3"/>
    <w:rsid w:val="EFD3C155"/>
    <w:rsid w:val="EFDB6DE0"/>
    <w:rsid w:val="F7F634CA"/>
    <w:rsid w:val="F7FB04E9"/>
    <w:rsid w:val="F9EB211E"/>
    <w:rsid w:val="F9FF34BE"/>
    <w:rsid w:val="F9FFBB4E"/>
    <w:rsid w:val="FA9B8CD9"/>
    <w:rsid w:val="FBFE9C55"/>
    <w:rsid w:val="FCDB1D7E"/>
    <w:rsid w:val="FE6FCAA3"/>
    <w:rsid w:val="FE734873"/>
    <w:rsid w:val="FEBF23F4"/>
    <w:rsid w:val="FEFB2AFE"/>
    <w:rsid w:val="FEFF5827"/>
    <w:rsid w:val="FFD63C0E"/>
    <w:rsid w:val="FFFB3C75"/>
    <w:rsid w:val="FFFF5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font141"/>
    <w:basedOn w:val="6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8">
    <w:name w:val="font71"/>
    <w:basedOn w:val="6"/>
    <w:qFormat/>
    <w:uiPriority w:val="0"/>
    <w:rPr>
      <w:rFonts w:hint="default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9">
    <w:name w:val="font41"/>
    <w:basedOn w:val="6"/>
    <w:qFormat/>
    <w:uiPriority w:val="0"/>
    <w:rPr>
      <w:rFonts w:hint="default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0">
    <w:name w:val="font51"/>
    <w:basedOn w:val="6"/>
    <w:qFormat/>
    <w:uiPriority w:val="0"/>
    <w:rPr>
      <w:rFonts w:ascii="Arial" w:hAnsi="Arial" w:cs="Arial"/>
      <w:b/>
      <w:bCs/>
      <w:color w:val="000000"/>
      <w:sz w:val="20"/>
      <w:szCs w:val="20"/>
      <w:u w:val="none"/>
    </w:rPr>
  </w:style>
  <w:style w:type="character" w:customStyle="1" w:styleId="11">
    <w:name w:val="font21"/>
    <w:basedOn w:val="6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12">
    <w:name w:val="font61"/>
    <w:basedOn w:val="6"/>
    <w:qFormat/>
    <w:uiPriority w:val="0"/>
    <w:rPr>
      <w:rFonts w:ascii="Courier New" w:hAnsi="Courier New" w:cs="Courier New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  <customShpInfo spid="_x0000_s1028"/>
    <customShpInfo spid="_x0000_s1029"/>
    <customShpInfo spid="_x0000_s1027"/>
    <customShpInfo spid="_x0000_s103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22</Pages>
  <Words>961</Words>
  <Characters>1017</Characters>
  <Lines>0</Lines>
  <Paragraphs>0</Paragraphs>
  <TotalTime>0</TotalTime>
  <ScaleCrop>false</ScaleCrop>
  <LinksUpToDate>false</LinksUpToDate>
  <CharactersWithSpaces>1036</CharactersWithSpaces>
  <Application>WPS Office_11.8.2.1132_F1E327BC-269C-435d-A152-05C5408002CA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2023-09-26T10:54:00Z</dcterms:created>
  <dc:creator>月影狼皇</dc:creator>
  <cp:lastModifiedBy>uos</cp:lastModifiedBy>
  <cp:lastPrinted>2024-09-26T19:02:00Z</cp:lastPrinted>
  <dcterms:modified xsi:type="dcterms:W3CDTF">2025-12-25T14:55:47Z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2052-11.8.2.1132</vt:lpwstr>
  </property>
  <property fmtid="{D5CDD505-2E9C-101B-9397-08002B2CF9AE}" pid="3" name="ICV">
    <vt:lpwstr>34668140E486CBAFE3CD4C6919B5B7F2</vt:lpwstr>
  </property>
  <property fmtid="{D5CDD505-2E9C-101B-9397-08002B2CF9AE}" pid="4" name="KSOTemplateDocerSaveRecord">
    <vt:lpwstr>eyJoZGlkIjoiOGZlYTgxZjA1YjljY2VhNTExODYyYjlkNjllN2NjYjUiLCJ1c2VySWQiOiI2NTkyMzY0MTcifQ==</vt:lpwstr>
  </property>
</Properties>
</file>