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9D5034">
      <w:pPr>
        <w:spacing w:line="600" w:lineRule="exact"/>
        <w:jc w:val="center"/>
        <w:rPr>
          <w:rFonts w:hint="eastAsia" w:ascii="宋体" w:hAnsi="宋体" w:eastAsia="宋体" w:cs="宋体"/>
          <w:b/>
          <w:sz w:val="44"/>
          <w:szCs w:val="44"/>
        </w:rPr>
      </w:pPr>
      <w:r>
        <w:rPr>
          <w:rFonts w:hint="eastAsia" w:ascii="宋体" w:hAnsi="宋体" w:eastAsia="宋体" w:cs="宋体"/>
          <w:b/>
          <w:sz w:val="44"/>
          <w:szCs w:val="44"/>
        </w:rPr>
        <w:t>拟批准</w:t>
      </w:r>
      <w:r>
        <w:rPr>
          <w:rFonts w:hint="eastAsia" w:ascii="宋体" w:hAnsi="宋体" w:eastAsia="宋体" w:cs="宋体"/>
          <w:b/>
          <w:sz w:val="44"/>
          <w:szCs w:val="44"/>
          <w:lang w:eastAsia="zh-CN"/>
        </w:rPr>
        <w:t>河北纳科生物科技有限公司人工合成新型生物材料（ECM）和高端医疗器械研发及示范项目</w:t>
      </w:r>
      <w:r>
        <w:rPr>
          <w:rFonts w:hint="eastAsia" w:ascii="宋体" w:hAnsi="宋体" w:eastAsia="宋体" w:cs="宋体"/>
          <w:b/>
          <w:sz w:val="44"/>
          <w:szCs w:val="44"/>
        </w:rPr>
        <w:t>环评文件基本情况</w:t>
      </w:r>
    </w:p>
    <w:p w14:paraId="34D1AD8E">
      <w:pPr>
        <w:spacing w:line="540" w:lineRule="exact"/>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w:t>
      </w:r>
    </w:p>
    <w:p w14:paraId="30A1F3D2">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600" w:leftChars="0" w:firstLine="0" w:firstLineChars="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rPr>
        <w:t>基本情况</w:t>
      </w:r>
    </w:p>
    <w:p w14:paraId="6B44693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河北纳科生物科技有限公司人工合成新型生物材料（ECM）和高端医疗器械研发及示范项目位于石家庄高新区太行南大街 769号京津冀协作创新示范园201厂房-A8栋106号。项目总投资</w:t>
      </w:r>
      <w:r>
        <w:rPr>
          <w:rFonts w:hint="eastAsia" w:ascii="仿宋_GB2312" w:eastAsia="仿宋_GB2312" w:cs="Times New Roman"/>
          <w:sz w:val="32"/>
          <w:szCs w:val="32"/>
          <w:lang w:val="en-US" w:eastAsia="zh-CN"/>
        </w:rPr>
        <w:t>60</w:t>
      </w:r>
      <w:r>
        <w:rPr>
          <w:rFonts w:hint="eastAsia" w:ascii="仿宋_GB2312" w:hAnsi="Times New Roman" w:eastAsia="仿宋_GB2312" w:cs="Times New Roman"/>
          <w:sz w:val="32"/>
          <w:szCs w:val="32"/>
          <w:lang w:val="en-US" w:eastAsia="zh-CN"/>
        </w:rPr>
        <w:t>00万元，其中环保投资</w:t>
      </w:r>
      <w:r>
        <w:rPr>
          <w:rFonts w:hint="eastAsia" w:ascii="仿宋_GB2312" w:eastAsia="仿宋_GB2312" w:cs="Times New Roman"/>
          <w:sz w:val="32"/>
          <w:szCs w:val="32"/>
          <w:lang w:val="en-US" w:eastAsia="zh-CN"/>
        </w:rPr>
        <w:t>20</w:t>
      </w:r>
      <w:r>
        <w:rPr>
          <w:rFonts w:hint="eastAsia" w:ascii="仿宋_GB2312" w:hAnsi="Times New Roman" w:eastAsia="仿宋_GB2312" w:cs="Times New Roman"/>
          <w:sz w:val="32"/>
          <w:szCs w:val="32"/>
          <w:lang w:val="en-US" w:eastAsia="zh-CN"/>
        </w:rPr>
        <w:t>万元。项目主要建设内容：本项目购置全自动配液系统、洗瓶机、灭菌式隧道烘箱、无菌灌装机、隔离系统、自动进出料系统、冻干机、全自动装盒机、注射水系统、净化系统、分析检测、纯化水系统、环境在线检测系统、灭菌柜等设备，开展细胞外基质相关物质新型生物材料研发，采用拥有自主知识产权胶原蛋白、弹性蛋白和纤连蛋白等 ECM 的生物合成技术，开发软骨再生、硬质骨修复、口腔骨组织引导再生、软组织修复等高端医疗器械产品。</w:t>
      </w:r>
    </w:p>
    <w:p w14:paraId="4CCEF924">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600" w:leftChars="0" w:firstLine="0" w:firstLineChars="0"/>
        <w:textAlignment w:val="auto"/>
        <w:outlineLvl w:val="9"/>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污染物排放执行标准</w:t>
      </w:r>
    </w:p>
    <w:p w14:paraId="22300A7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1、蒸汽发生器天然气燃烧废气执行《锅炉大气污染物排放标准》（DB13/5161-2020）表1燃气锅炉标准。</w:t>
      </w:r>
    </w:p>
    <w:p w14:paraId="3C2E7D7C">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2、</w:t>
      </w:r>
      <w:bookmarkStart w:id="0" w:name="OLE_LINK3"/>
      <w:bookmarkStart w:id="1" w:name="OLE_LINK2"/>
      <w:r>
        <w:rPr>
          <w:rFonts w:hint="eastAsia" w:ascii="仿宋_GB2312" w:hAnsi="Times New Roman" w:eastAsia="仿宋_GB2312" w:cs="Times New Roman"/>
          <w:kern w:val="2"/>
          <w:sz w:val="32"/>
          <w:szCs w:val="32"/>
          <w:lang w:val="en-US" w:eastAsia="zh-CN" w:bidi="ar-SA"/>
        </w:rPr>
        <w:t>废水排放执行《污水综合排放标准》（GB8978-1996）表4三级标准及石家庄高新污水处理服务有限公司污水排放协议中标准要求。</w:t>
      </w:r>
      <w:bookmarkEnd w:id="0"/>
    </w:p>
    <w:bookmarkEnd w:id="1"/>
    <w:p w14:paraId="1EE8699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3、厂界噪声满足《工业企业厂界环境噪声排放标准》（GB12348-2008）3类标准。</w:t>
      </w:r>
    </w:p>
    <w:p w14:paraId="19EF2AA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4、一般工业固体废物暂存执行《一般工业固体废物贮存和填埋污染控制标准》(GB18599-2020)要求。生活垃圾参照执行《中华人民共和国固体废物污染环境防治法》（2020年修订）中第四章生活垃圾污染环境的防治有关要求。</w:t>
      </w:r>
      <w:r>
        <w:rPr>
          <w:rFonts w:hint="eastAsia" w:ascii="仿宋_GB2312" w:hAnsi="Times New Roman" w:eastAsia="仿宋_GB2312" w:cs="Times New Roman"/>
          <w:sz w:val="32"/>
          <w:szCs w:val="32"/>
          <w:lang w:val="en-US" w:eastAsia="zh-CN"/>
        </w:rPr>
        <w:t xml:space="preserve">                                                                                                                                                                                                                                                                                                                                                                                                                                                                                                                                                                                                                                                                                                                                                                                                                                                                                                                                                                                                                                                                                                                                                                                                                                                                                                                                                                                                                                                                                                                                                                                                                                                                                                                                                                                                                                                                                                                                                                                                                                                                                                                                                                                                                                                                                                                                                                                                                                                                                                                                                                                                                                                                                                                                                                                                                                                                                                                                                                                                                                                                                                                                                                                                                                                                                                                                                                                                                                                                                                                                                                                                                                                                                                                                                                                                                                                                                                                                                                                                                                                                                                                                                                                                                </w:t>
      </w:r>
      <w:r>
        <w:rPr>
          <w:rFonts w:hint="eastAsia" w:ascii="仿宋_GB2312" w:hAnsi="Times New Roman" w:eastAsia="仿宋_GB2312" w:cs="Times New Roman"/>
          <w:sz w:val="32"/>
          <w:szCs w:val="32"/>
          <w:lang w:val="en-US" w:eastAsia="zh-CN"/>
        </w:rPr>
        <w:t xml:space="preserve">                                                                                                                                                                                                                                                                                                                                                                                                                                                                                                                                                                                         </w:t>
      </w:r>
    </w:p>
    <w:p w14:paraId="4163FE6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三、</w:t>
      </w:r>
      <w:r>
        <w:rPr>
          <w:rFonts w:hint="eastAsia" w:ascii="仿宋_GB2312" w:hAnsi="Times New Roman" w:eastAsia="仿宋_GB2312" w:cs="Times New Roman"/>
          <w:sz w:val="32"/>
          <w:szCs w:val="32"/>
          <w:lang w:val="en-US" w:eastAsia="zh-CN"/>
        </w:rPr>
        <w:t>建设项目拟采取的污染防治措施。</w:t>
      </w:r>
    </w:p>
    <w:p w14:paraId="270E4348">
      <w:pPr>
        <w:pStyle w:val="2"/>
        <w:ind w:left="0" w:leftChars="0"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1、蒸汽发生器天然气燃烧废气经低氮燃烧后通过1根25m高排气筒（DA003）排放。</w:t>
      </w:r>
    </w:p>
    <w:p w14:paraId="46EAFDF8">
      <w:pPr>
        <w:pStyle w:val="3"/>
        <w:numPr>
          <w:ilvl w:val="0"/>
          <w:numId w:val="0"/>
        </w:numPr>
        <w:ind w:firstLine="640" w:firstLineChars="200"/>
        <w:jc w:val="both"/>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2、</w:t>
      </w:r>
      <w:bookmarkStart w:id="2" w:name="OLE_LINK5"/>
      <w:r>
        <w:rPr>
          <w:rFonts w:hint="eastAsia" w:ascii="仿宋_GB2312" w:eastAsia="仿宋_GB2312" w:cs="Times New Roman"/>
          <w:sz w:val="32"/>
          <w:szCs w:val="32"/>
          <w:lang w:val="en-US" w:eastAsia="zh-CN"/>
        </w:rPr>
        <w:t>生活污水排入京津冀协作创新示范园化粪池处理；研发废水（西林瓶清洗废水、衣物清洗废水、器具清洗废水、设备清洗废水、纯水制备系统排水、注射水制备系统排水、循环冷却水系统排水）一并排入京津冀协作创新示范园污水处理站（设计处理规模90m</w:t>
      </w:r>
      <w:r>
        <w:rPr>
          <w:rFonts w:hint="eastAsia" w:ascii="仿宋_GB2312" w:eastAsia="仿宋_GB2312" w:cs="Times New Roman"/>
          <w:sz w:val="32"/>
          <w:szCs w:val="32"/>
          <w:vertAlign w:val="superscript"/>
          <w:lang w:val="en-US" w:eastAsia="zh-CN"/>
        </w:rPr>
        <w:t>3</w:t>
      </w:r>
      <w:r>
        <w:rPr>
          <w:rFonts w:hint="eastAsia" w:ascii="仿宋_GB2312" w:eastAsia="仿宋_GB2312" w:cs="Times New Roman"/>
          <w:sz w:val="32"/>
          <w:szCs w:val="32"/>
          <w:lang w:val="en-US" w:eastAsia="zh-CN"/>
        </w:rPr>
        <w:t>/d，采用“格栅+调节池+水解酸化池+A/O池+混凝沉淀+消毒”处理工艺）处理。京津冀协作创新示范园污水处理站出水与化粪池出水一并由市政污水管网排入石家庄高新污水处理服务有限公司（石家庄高新第一污水处理厂）进一步处理。</w:t>
      </w:r>
      <w:bookmarkEnd w:id="2"/>
    </w:p>
    <w:p w14:paraId="4C11B984">
      <w:pPr>
        <w:pStyle w:val="3"/>
        <w:numPr>
          <w:ilvl w:val="0"/>
          <w:numId w:val="0"/>
        </w:numPr>
        <w:ind w:firstLine="640" w:firstLineChars="200"/>
        <w:jc w:val="both"/>
        <w:rPr>
          <w:rFonts w:hint="eastAsia" w:ascii="仿宋_GB2312" w:hAnsi="Times New Roman" w:eastAsia="仿宋_GB2312" w:cs="Times New Roman"/>
          <w:sz w:val="32"/>
          <w:szCs w:val="32"/>
        </w:rPr>
      </w:pPr>
      <w:r>
        <w:rPr>
          <w:rFonts w:hint="eastAsia" w:ascii="仿宋_GB2312" w:eastAsia="仿宋_GB2312" w:cs="Times New Roman"/>
          <w:sz w:val="32"/>
          <w:szCs w:val="32"/>
          <w:lang w:val="en-US" w:eastAsia="zh-CN"/>
        </w:rPr>
        <w:t>3、</w:t>
      </w:r>
      <w:r>
        <w:rPr>
          <w:rFonts w:hint="eastAsia" w:ascii="仿宋_GB2312" w:eastAsia="仿宋_GB2312" w:cs="Times New Roman"/>
          <w:sz w:val="32"/>
          <w:szCs w:val="32"/>
          <w:lang w:eastAsia="zh-CN"/>
        </w:rPr>
        <w:t>噪声：</w:t>
      </w:r>
      <w:r>
        <w:rPr>
          <w:rFonts w:hint="eastAsia" w:ascii="仿宋_GB2312" w:eastAsia="仿宋_GB2312" w:cs="Times New Roman"/>
          <w:sz w:val="32"/>
          <w:szCs w:val="32"/>
          <w:lang w:val="en-US" w:eastAsia="zh-CN"/>
        </w:rPr>
        <w:t>全厂噪声污染源主要为研发及辅助设备工作时产生的噪声</w:t>
      </w:r>
      <w:r>
        <w:rPr>
          <w:rFonts w:hint="eastAsia" w:ascii="仿宋_GB2312" w:eastAsia="仿宋_GB2312" w:cs="Times New Roman"/>
          <w:sz w:val="32"/>
          <w:szCs w:val="32"/>
          <w:lang w:eastAsia="zh-CN"/>
        </w:rPr>
        <w:t>，</w:t>
      </w:r>
      <w:r>
        <w:rPr>
          <w:rFonts w:hint="eastAsia" w:ascii="仿宋_GB2312" w:eastAsia="仿宋_GB2312" w:cs="Times New Roman"/>
          <w:sz w:val="32"/>
          <w:szCs w:val="32"/>
          <w:lang w:val="en-US" w:eastAsia="zh-CN"/>
        </w:rPr>
        <w:t>采取选购低噪设备、厂房隔声、基础减振</w:t>
      </w:r>
      <w:r>
        <w:rPr>
          <w:rFonts w:hint="eastAsia" w:ascii="仿宋_GB2312" w:eastAsia="仿宋_GB2312" w:cs="Times New Roman"/>
          <w:sz w:val="32"/>
          <w:szCs w:val="32"/>
          <w:lang w:eastAsia="zh-CN"/>
        </w:rPr>
        <w:t>等措施</w:t>
      </w:r>
      <w:r>
        <w:rPr>
          <w:rFonts w:hint="eastAsia" w:ascii="仿宋_GB2312" w:hAnsi="Times New Roman" w:eastAsia="仿宋_GB2312" w:cs="Times New Roman"/>
          <w:sz w:val="32"/>
          <w:szCs w:val="32"/>
        </w:rPr>
        <w:t>。</w:t>
      </w:r>
    </w:p>
    <w:p w14:paraId="3DE1A0BB">
      <w:pPr>
        <w:ind w:firstLine="640" w:firstLineChars="200"/>
        <w:rPr>
          <w:rFonts w:hint="eastAsia" w:ascii="仿宋_GB2312" w:eastAsia="仿宋_GB2312" w:cs="Times New Roman"/>
          <w:sz w:val="32"/>
          <w:szCs w:val="32"/>
          <w:lang w:val="en-US" w:eastAsia="zh-CN"/>
        </w:rPr>
      </w:pPr>
      <w:bookmarkStart w:id="3" w:name="_GoBack"/>
      <w:bookmarkEnd w:id="3"/>
      <w:r>
        <w:rPr>
          <w:rFonts w:hint="eastAsia" w:ascii="仿宋_GB2312" w:eastAsia="仿宋_GB2312" w:cs="Times New Roman"/>
          <w:sz w:val="32"/>
          <w:szCs w:val="32"/>
          <w:lang w:val="en-US" w:eastAsia="zh-CN"/>
        </w:rPr>
        <w:t>4、固废：一般废包装材料收集后外售。纯水制备系统过滤介质、活性炭、离子交换树脂、反渗透膜由供应厂家回收更换。废过滤器由供应厂家回收更换。生活垃圾统一收集后由环卫部门清运。废手套、纸巾、废化学品包装、研发不合格样品、实验废液、废消毒擦拭抹布加盖密闭暂存于现有危废暂存间，定期交由有资质单位处置。</w:t>
      </w:r>
    </w:p>
    <w:p w14:paraId="4F350B0C">
      <w:pPr>
        <w:ind w:firstLine="640" w:firstLineChars="200"/>
        <w:rPr>
          <w:rFonts w:hint="eastAsia" w:ascii="仿宋_GB2312" w:eastAsia="仿宋_GB2312" w:cs="Times New Roman"/>
          <w:sz w:val="32"/>
          <w:szCs w:val="32"/>
          <w:lang w:val="en-US" w:eastAsia="zh-CN"/>
        </w:rPr>
      </w:pPr>
    </w:p>
    <w:p w14:paraId="6C8345F1">
      <w:pPr>
        <w:pStyle w:val="3"/>
        <w:numPr>
          <w:ilvl w:val="0"/>
          <w:numId w:val="0"/>
        </w:numPr>
        <w:ind w:firstLine="640" w:firstLineChars="200"/>
        <w:jc w:val="both"/>
        <w:rPr>
          <w:rFonts w:hint="default" w:ascii="仿宋_GB2312" w:eastAsia="仿宋_GB2312" w:cs="Times New Roman"/>
          <w:sz w:val="32"/>
          <w:szCs w:val="32"/>
          <w:lang w:val="en-US" w:eastAsia="zh-CN"/>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AFF" w:usb1="C0007841" w:usb2="00000009" w:usb3="00000000" w:csb0="400001FF" w:csb1="FFFF0000"/>
  </w:font>
  <w:font w:name="宋体">
    <w:panose1 w:val="02010600030101010101"/>
    <w:charset w:val="2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DCBE5E"/>
    <w:multiLevelType w:val="singleLevel"/>
    <w:tmpl w:val="1FDCBE5E"/>
    <w:lvl w:ilvl="0" w:tentative="0">
      <w:start w:val="1"/>
      <w:numFmt w:val="bullet"/>
      <w:pStyle w:val="15"/>
      <w:lvlText w:val=""/>
      <w:lvlJc w:val="left"/>
      <w:pPr>
        <w:tabs>
          <w:tab w:val="left" w:pos="2040"/>
        </w:tabs>
        <w:ind w:left="2040" w:hanging="360"/>
      </w:pPr>
      <w:rPr>
        <w:rFonts w:hint="default" w:ascii="Wingdings" w:hAnsi="Wingdings"/>
      </w:rPr>
    </w:lvl>
  </w:abstractNum>
  <w:abstractNum w:abstractNumId="1">
    <w:nsid w:val="234D01BB"/>
    <w:multiLevelType w:val="singleLevel"/>
    <w:tmpl w:val="234D01BB"/>
    <w:lvl w:ilvl="0" w:tentative="0">
      <w:start w:val="1"/>
      <w:numFmt w:val="chineseCounting"/>
      <w:suff w:val="nothing"/>
      <w:lvlText w:val="%1、"/>
      <w:lvlJc w:val="left"/>
      <w:pPr>
        <w:ind w:left="600" w:leftChars="0" w:firstLine="0" w:firstLineChars="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yMDIwMGFjZGYxZjFmZjlkMGU5NTUyOWQ5OTNiNjAifQ=="/>
  </w:docVars>
  <w:rsids>
    <w:rsidRoot w:val="00172A27"/>
    <w:rsid w:val="00022F87"/>
    <w:rsid w:val="000931F6"/>
    <w:rsid w:val="000A7F71"/>
    <w:rsid w:val="000C66A9"/>
    <w:rsid w:val="00121ECC"/>
    <w:rsid w:val="00135D1B"/>
    <w:rsid w:val="00172A27"/>
    <w:rsid w:val="00192517"/>
    <w:rsid w:val="002057AF"/>
    <w:rsid w:val="0024546D"/>
    <w:rsid w:val="00265BBC"/>
    <w:rsid w:val="00314FFB"/>
    <w:rsid w:val="0032486C"/>
    <w:rsid w:val="00330762"/>
    <w:rsid w:val="00373A34"/>
    <w:rsid w:val="003A3A2B"/>
    <w:rsid w:val="003C333B"/>
    <w:rsid w:val="003E184D"/>
    <w:rsid w:val="00412DF5"/>
    <w:rsid w:val="00451DF1"/>
    <w:rsid w:val="004C45A7"/>
    <w:rsid w:val="00515623"/>
    <w:rsid w:val="00520A5F"/>
    <w:rsid w:val="00534C0C"/>
    <w:rsid w:val="00552068"/>
    <w:rsid w:val="005571C5"/>
    <w:rsid w:val="00574D42"/>
    <w:rsid w:val="005E5A2D"/>
    <w:rsid w:val="00632DDB"/>
    <w:rsid w:val="00682CAE"/>
    <w:rsid w:val="00692780"/>
    <w:rsid w:val="00693F9C"/>
    <w:rsid w:val="00786480"/>
    <w:rsid w:val="00796569"/>
    <w:rsid w:val="007D2AA5"/>
    <w:rsid w:val="00826B35"/>
    <w:rsid w:val="00891627"/>
    <w:rsid w:val="008A00AC"/>
    <w:rsid w:val="008E5BA2"/>
    <w:rsid w:val="00934D6D"/>
    <w:rsid w:val="009F21C2"/>
    <w:rsid w:val="00A64338"/>
    <w:rsid w:val="00A86832"/>
    <w:rsid w:val="00B02E3E"/>
    <w:rsid w:val="00B204F6"/>
    <w:rsid w:val="00B667DF"/>
    <w:rsid w:val="00B85634"/>
    <w:rsid w:val="00BF6314"/>
    <w:rsid w:val="00C1045D"/>
    <w:rsid w:val="00C41F0C"/>
    <w:rsid w:val="00C44C48"/>
    <w:rsid w:val="00C84190"/>
    <w:rsid w:val="00DA46EE"/>
    <w:rsid w:val="00DE43AF"/>
    <w:rsid w:val="00F50C95"/>
    <w:rsid w:val="00F71797"/>
    <w:rsid w:val="016E0524"/>
    <w:rsid w:val="01813B4E"/>
    <w:rsid w:val="01D87778"/>
    <w:rsid w:val="01DC338D"/>
    <w:rsid w:val="0214411F"/>
    <w:rsid w:val="027F2F56"/>
    <w:rsid w:val="02B44EE1"/>
    <w:rsid w:val="02FB31F7"/>
    <w:rsid w:val="033162F5"/>
    <w:rsid w:val="03864AD5"/>
    <w:rsid w:val="03AF01E2"/>
    <w:rsid w:val="042B0D7C"/>
    <w:rsid w:val="045C0B52"/>
    <w:rsid w:val="04F25A54"/>
    <w:rsid w:val="065B0CC2"/>
    <w:rsid w:val="06642AF7"/>
    <w:rsid w:val="06C57F44"/>
    <w:rsid w:val="06F445C4"/>
    <w:rsid w:val="07500070"/>
    <w:rsid w:val="07CD7683"/>
    <w:rsid w:val="07DE5786"/>
    <w:rsid w:val="083C1E43"/>
    <w:rsid w:val="08613B83"/>
    <w:rsid w:val="08E1753D"/>
    <w:rsid w:val="092203F6"/>
    <w:rsid w:val="094628A0"/>
    <w:rsid w:val="09933609"/>
    <w:rsid w:val="0A4A78FD"/>
    <w:rsid w:val="0A5751B1"/>
    <w:rsid w:val="0ABA1F25"/>
    <w:rsid w:val="0B1D5B16"/>
    <w:rsid w:val="0B225FB8"/>
    <w:rsid w:val="0B8D33CA"/>
    <w:rsid w:val="0B940862"/>
    <w:rsid w:val="0B9F654A"/>
    <w:rsid w:val="0C830F61"/>
    <w:rsid w:val="0CD10461"/>
    <w:rsid w:val="0D637787"/>
    <w:rsid w:val="0D6C7246"/>
    <w:rsid w:val="0DE35523"/>
    <w:rsid w:val="0DE57389"/>
    <w:rsid w:val="0DFD3706"/>
    <w:rsid w:val="0E8518F4"/>
    <w:rsid w:val="0EB42BDC"/>
    <w:rsid w:val="0EC052EE"/>
    <w:rsid w:val="0EDF2221"/>
    <w:rsid w:val="0F123727"/>
    <w:rsid w:val="0F252619"/>
    <w:rsid w:val="0FCF5951"/>
    <w:rsid w:val="0FDE0733"/>
    <w:rsid w:val="0FF267BE"/>
    <w:rsid w:val="10244941"/>
    <w:rsid w:val="107E06F7"/>
    <w:rsid w:val="115B40DB"/>
    <w:rsid w:val="11692C11"/>
    <w:rsid w:val="11B57FE2"/>
    <w:rsid w:val="126807D9"/>
    <w:rsid w:val="12683A21"/>
    <w:rsid w:val="130B50C0"/>
    <w:rsid w:val="134A4E93"/>
    <w:rsid w:val="137C36B1"/>
    <w:rsid w:val="140F4C4C"/>
    <w:rsid w:val="149B0605"/>
    <w:rsid w:val="14D01E46"/>
    <w:rsid w:val="152024E4"/>
    <w:rsid w:val="15F625C0"/>
    <w:rsid w:val="16391017"/>
    <w:rsid w:val="16627CFC"/>
    <w:rsid w:val="167A0961"/>
    <w:rsid w:val="16842350"/>
    <w:rsid w:val="16A36D39"/>
    <w:rsid w:val="1708590D"/>
    <w:rsid w:val="17533466"/>
    <w:rsid w:val="17555EC7"/>
    <w:rsid w:val="17E97730"/>
    <w:rsid w:val="18380BCB"/>
    <w:rsid w:val="18AA59E6"/>
    <w:rsid w:val="18E06634"/>
    <w:rsid w:val="199003FF"/>
    <w:rsid w:val="19D068A8"/>
    <w:rsid w:val="19DE2414"/>
    <w:rsid w:val="19FE4C5D"/>
    <w:rsid w:val="1A1C3900"/>
    <w:rsid w:val="1A7B6249"/>
    <w:rsid w:val="1A826533"/>
    <w:rsid w:val="1AE97FE8"/>
    <w:rsid w:val="1B0B1DB0"/>
    <w:rsid w:val="1B141A9A"/>
    <w:rsid w:val="1B783E2D"/>
    <w:rsid w:val="1C0A6048"/>
    <w:rsid w:val="1C61720D"/>
    <w:rsid w:val="1CCD2A83"/>
    <w:rsid w:val="1D1E0C70"/>
    <w:rsid w:val="1DE358D0"/>
    <w:rsid w:val="1E1A7F95"/>
    <w:rsid w:val="1E476780"/>
    <w:rsid w:val="1E824D69"/>
    <w:rsid w:val="1E953955"/>
    <w:rsid w:val="1FCC65BC"/>
    <w:rsid w:val="1FFF3EF4"/>
    <w:rsid w:val="20BD49FC"/>
    <w:rsid w:val="20BE542E"/>
    <w:rsid w:val="215723F8"/>
    <w:rsid w:val="216F396E"/>
    <w:rsid w:val="21941B21"/>
    <w:rsid w:val="21A158BC"/>
    <w:rsid w:val="230C27FF"/>
    <w:rsid w:val="234277DD"/>
    <w:rsid w:val="23C47AFD"/>
    <w:rsid w:val="23F14F78"/>
    <w:rsid w:val="24043BE2"/>
    <w:rsid w:val="241A0CC3"/>
    <w:rsid w:val="241F298B"/>
    <w:rsid w:val="24684470"/>
    <w:rsid w:val="2491525D"/>
    <w:rsid w:val="250E3258"/>
    <w:rsid w:val="252D0733"/>
    <w:rsid w:val="25A931E1"/>
    <w:rsid w:val="25BB6910"/>
    <w:rsid w:val="25F478D0"/>
    <w:rsid w:val="2611159E"/>
    <w:rsid w:val="26873886"/>
    <w:rsid w:val="26A41BD3"/>
    <w:rsid w:val="26A65CDD"/>
    <w:rsid w:val="26AF6DDF"/>
    <w:rsid w:val="26C73B47"/>
    <w:rsid w:val="26F121F0"/>
    <w:rsid w:val="274A407C"/>
    <w:rsid w:val="28161985"/>
    <w:rsid w:val="2888114B"/>
    <w:rsid w:val="289E31CB"/>
    <w:rsid w:val="28FE1D69"/>
    <w:rsid w:val="29CE3FD6"/>
    <w:rsid w:val="2A684DB2"/>
    <w:rsid w:val="2A9627F5"/>
    <w:rsid w:val="2B5D06C2"/>
    <w:rsid w:val="2CDA6F21"/>
    <w:rsid w:val="2CE463C7"/>
    <w:rsid w:val="2D7A041F"/>
    <w:rsid w:val="2DA11BDD"/>
    <w:rsid w:val="2DC73151"/>
    <w:rsid w:val="2E1435AD"/>
    <w:rsid w:val="2E241C91"/>
    <w:rsid w:val="2FDF3DF3"/>
    <w:rsid w:val="2FFD69CA"/>
    <w:rsid w:val="30407A02"/>
    <w:rsid w:val="30856D2E"/>
    <w:rsid w:val="30875B00"/>
    <w:rsid w:val="30B532A3"/>
    <w:rsid w:val="30B56301"/>
    <w:rsid w:val="30F66CDA"/>
    <w:rsid w:val="316B552D"/>
    <w:rsid w:val="32070475"/>
    <w:rsid w:val="321D37AA"/>
    <w:rsid w:val="324902C9"/>
    <w:rsid w:val="325D4B69"/>
    <w:rsid w:val="32EC4353"/>
    <w:rsid w:val="334C21B9"/>
    <w:rsid w:val="338D0333"/>
    <w:rsid w:val="33D3437C"/>
    <w:rsid w:val="35984167"/>
    <w:rsid w:val="35A912D8"/>
    <w:rsid w:val="35E02C48"/>
    <w:rsid w:val="37695FB2"/>
    <w:rsid w:val="37935240"/>
    <w:rsid w:val="379B59B0"/>
    <w:rsid w:val="37D73EB9"/>
    <w:rsid w:val="380E4716"/>
    <w:rsid w:val="38C77EC3"/>
    <w:rsid w:val="396A329B"/>
    <w:rsid w:val="398B17E8"/>
    <w:rsid w:val="3ACB4899"/>
    <w:rsid w:val="3AD82751"/>
    <w:rsid w:val="3BFD7FDB"/>
    <w:rsid w:val="3C320447"/>
    <w:rsid w:val="3C4648D7"/>
    <w:rsid w:val="3CAE05D4"/>
    <w:rsid w:val="3D771E7C"/>
    <w:rsid w:val="3DB64F42"/>
    <w:rsid w:val="3E171CC6"/>
    <w:rsid w:val="3E5C06F7"/>
    <w:rsid w:val="3EFC7BDA"/>
    <w:rsid w:val="3F272E49"/>
    <w:rsid w:val="3F3E5531"/>
    <w:rsid w:val="3F6653EC"/>
    <w:rsid w:val="3F9A42C5"/>
    <w:rsid w:val="3FDC2B18"/>
    <w:rsid w:val="402850DA"/>
    <w:rsid w:val="408F7318"/>
    <w:rsid w:val="41463646"/>
    <w:rsid w:val="414B4622"/>
    <w:rsid w:val="41AD4111"/>
    <w:rsid w:val="41B86DE1"/>
    <w:rsid w:val="41DF194E"/>
    <w:rsid w:val="41ED4B35"/>
    <w:rsid w:val="422A2602"/>
    <w:rsid w:val="42FA2FFE"/>
    <w:rsid w:val="430A53DF"/>
    <w:rsid w:val="435A582F"/>
    <w:rsid w:val="458E64AD"/>
    <w:rsid w:val="45B357DB"/>
    <w:rsid w:val="45C4203E"/>
    <w:rsid w:val="462A632B"/>
    <w:rsid w:val="46366DB9"/>
    <w:rsid w:val="46CC7E93"/>
    <w:rsid w:val="4700217B"/>
    <w:rsid w:val="47080041"/>
    <w:rsid w:val="471624BA"/>
    <w:rsid w:val="473F5530"/>
    <w:rsid w:val="477140C4"/>
    <w:rsid w:val="493A24D0"/>
    <w:rsid w:val="4A7047E4"/>
    <w:rsid w:val="4BBF739F"/>
    <w:rsid w:val="4CC65390"/>
    <w:rsid w:val="4D6A3B5F"/>
    <w:rsid w:val="4D950F26"/>
    <w:rsid w:val="4DB10454"/>
    <w:rsid w:val="4DF4487A"/>
    <w:rsid w:val="4E6815C1"/>
    <w:rsid w:val="4EB80667"/>
    <w:rsid w:val="4EC47B2D"/>
    <w:rsid w:val="4F2F0721"/>
    <w:rsid w:val="4F4B2615"/>
    <w:rsid w:val="4F915E71"/>
    <w:rsid w:val="503001B4"/>
    <w:rsid w:val="509A2E5F"/>
    <w:rsid w:val="50FA16AF"/>
    <w:rsid w:val="514E08E2"/>
    <w:rsid w:val="51D058C8"/>
    <w:rsid w:val="52026A0D"/>
    <w:rsid w:val="52187BF1"/>
    <w:rsid w:val="5228363E"/>
    <w:rsid w:val="523A42F7"/>
    <w:rsid w:val="526C0CE6"/>
    <w:rsid w:val="52C91A68"/>
    <w:rsid w:val="52FC76B1"/>
    <w:rsid w:val="53036CC3"/>
    <w:rsid w:val="53217704"/>
    <w:rsid w:val="53423403"/>
    <w:rsid w:val="540E5323"/>
    <w:rsid w:val="54286CFC"/>
    <w:rsid w:val="54906BFB"/>
    <w:rsid w:val="5498526F"/>
    <w:rsid w:val="54F956CF"/>
    <w:rsid w:val="55504A16"/>
    <w:rsid w:val="55544C4E"/>
    <w:rsid w:val="55D16179"/>
    <w:rsid w:val="561A117D"/>
    <w:rsid w:val="56772383"/>
    <w:rsid w:val="56905938"/>
    <w:rsid w:val="5714472D"/>
    <w:rsid w:val="574A4152"/>
    <w:rsid w:val="578F67C8"/>
    <w:rsid w:val="57D815DE"/>
    <w:rsid w:val="58823EF8"/>
    <w:rsid w:val="595607D1"/>
    <w:rsid w:val="59956767"/>
    <w:rsid w:val="5A001279"/>
    <w:rsid w:val="5A5E3277"/>
    <w:rsid w:val="5B6A5AE9"/>
    <w:rsid w:val="5BA06707"/>
    <w:rsid w:val="5BE63DF2"/>
    <w:rsid w:val="5C2120EE"/>
    <w:rsid w:val="5C4A4928"/>
    <w:rsid w:val="5C6B3190"/>
    <w:rsid w:val="5CAD15F8"/>
    <w:rsid w:val="5CBC763A"/>
    <w:rsid w:val="5D3A4FF3"/>
    <w:rsid w:val="5D716BFF"/>
    <w:rsid w:val="5D733D8D"/>
    <w:rsid w:val="5D935DA4"/>
    <w:rsid w:val="5DDC260A"/>
    <w:rsid w:val="5EBB3562"/>
    <w:rsid w:val="5F647FA3"/>
    <w:rsid w:val="5FFC1E36"/>
    <w:rsid w:val="600E0AF2"/>
    <w:rsid w:val="60155622"/>
    <w:rsid w:val="62323836"/>
    <w:rsid w:val="625C68EC"/>
    <w:rsid w:val="633F4A17"/>
    <w:rsid w:val="63407341"/>
    <w:rsid w:val="637C0EFD"/>
    <w:rsid w:val="64330C07"/>
    <w:rsid w:val="64591D19"/>
    <w:rsid w:val="64D60A4F"/>
    <w:rsid w:val="65827969"/>
    <w:rsid w:val="65CA1AD1"/>
    <w:rsid w:val="66392961"/>
    <w:rsid w:val="66DE0D17"/>
    <w:rsid w:val="671C7AD0"/>
    <w:rsid w:val="67817FB0"/>
    <w:rsid w:val="67DD3134"/>
    <w:rsid w:val="67FB0C9E"/>
    <w:rsid w:val="6810223E"/>
    <w:rsid w:val="685E2658"/>
    <w:rsid w:val="68C24C98"/>
    <w:rsid w:val="695A7B64"/>
    <w:rsid w:val="69891DC2"/>
    <w:rsid w:val="69F30B3D"/>
    <w:rsid w:val="6A944FF8"/>
    <w:rsid w:val="6AC86CED"/>
    <w:rsid w:val="6B896422"/>
    <w:rsid w:val="6BA06997"/>
    <w:rsid w:val="6C041EB5"/>
    <w:rsid w:val="6C5C1FAD"/>
    <w:rsid w:val="6CB92B50"/>
    <w:rsid w:val="6CC026BD"/>
    <w:rsid w:val="6D430BC4"/>
    <w:rsid w:val="6D46145F"/>
    <w:rsid w:val="6DB862DE"/>
    <w:rsid w:val="6DD2439B"/>
    <w:rsid w:val="6E1F4B01"/>
    <w:rsid w:val="6E1F4BFC"/>
    <w:rsid w:val="6E3B0FB7"/>
    <w:rsid w:val="6E49106A"/>
    <w:rsid w:val="6E6C2864"/>
    <w:rsid w:val="6EAD142D"/>
    <w:rsid w:val="6EE22D4E"/>
    <w:rsid w:val="6F1D1AF9"/>
    <w:rsid w:val="6F6C7A2E"/>
    <w:rsid w:val="70A83C51"/>
    <w:rsid w:val="714123C2"/>
    <w:rsid w:val="717D44A9"/>
    <w:rsid w:val="71E340F8"/>
    <w:rsid w:val="71F53485"/>
    <w:rsid w:val="72253E83"/>
    <w:rsid w:val="726D7F49"/>
    <w:rsid w:val="742C1224"/>
    <w:rsid w:val="742C150F"/>
    <w:rsid w:val="74992FC0"/>
    <w:rsid w:val="755E741F"/>
    <w:rsid w:val="75A70181"/>
    <w:rsid w:val="762052F3"/>
    <w:rsid w:val="765F27E9"/>
    <w:rsid w:val="76992D4A"/>
    <w:rsid w:val="76CE7F17"/>
    <w:rsid w:val="76E134A8"/>
    <w:rsid w:val="76FC7C04"/>
    <w:rsid w:val="776564EF"/>
    <w:rsid w:val="7770685D"/>
    <w:rsid w:val="777E5A14"/>
    <w:rsid w:val="77CD29D9"/>
    <w:rsid w:val="78297AB5"/>
    <w:rsid w:val="787C29C5"/>
    <w:rsid w:val="78B43059"/>
    <w:rsid w:val="79105564"/>
    <w:rsid w:val="79D423A6"/>
    <w:rsid w:val="7A77520D"/>
    <w:rsid w:val="7A9418FB"/>
    <w:rsid w:val="7A9A6350"/>
    <w:rsid w:val="7ABE23D6"/>
    <w:rsid w:val="7ABF1C82"/>
    <w:rsid w:val="7AEE0661"/>
    <w:rsid w:val="7B053770"/>
    <w:rsid w:val="7B5467AB"/>
    <w:rsid w:val="7B7C6467"/>
    <w:rsid w:val="7B8A15B0"/>
    <w:rsid w:val="7CDD44D5"/>
    <w:rsid w:val="7CED5108"/>
    <w:rsid w:val="7D4D0564"/>
    <w:rsid w:val="7DE04BD6"/>
    <w:rsid w:val="7E045438"/>
    <w:rsid w:val="7F3C059B"/>
    <w:rsid w:val="7F681AF7"/>
    <w:rsid w:val="7FFF09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qFormat="1" w:unhideWhenUsed="0" w:uiPriority="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qFormat/>
    <w:uiPriority w:val="0"/>
    <w:pPr>
      <w:keepNext/>
      <w:pageBreakBefore/>
      <w:spacing w:line="480" w:lineRule="exact"/>
      <w:outlineLvl w:val="0"/>
    </w:pPr>
    <w:rPr>
      <w:b/>
      <w:spacing w:val="4"/>
      <w:kern w:val="28"/>
      <w:sz w:val="30"/>
    </w:rPr>
  </w:style>
  <w:style w:type="paragraph" w:styleId="5">
    <w:name w:val="heading 4"/>
    <w:basedOn w:val="1"/>
    <w:next w:val="1"/>
    <w:qFormat/>
    <w:uiPriority w:val="0"/>
    <w:pPr>
      <w:keepNext/>
      <w:keepLines/>
      <w:spacing w:before="280" w:after="290" w:line="376" w:lineRule="auto"/>
      <w:outlineLvl w:val="3"/>
    </w:pPr>
    <w:rPr>
      <w:rFonts w:ascii="Cambria" w:hAnsi="Cambria"/>
      <w:b/>
      <w:bCs/>
      <w:sz w:val="28"/>
      <w:szCs w:val="28"/>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ind w:firstLine="420"/>
    </w:pPr>
  </w:style>
  <w:style w:type="paragraph" w:styleId="3">
    <w:name w:val="Note Heading"/>
    <w:basedOn w:val="1"/>
    <w:next w:val="1"/>
    <w:qFormat/>
    <w:uiPriority w:val="0"/>
    <w:pPr>
      <w:jc w:val="center"/>
    </w:pPr>
    <w:rPr>
      <w:rFonts w:hint="eastAsia" w:ascii="宋体"/>
    </w:rPr>
  </w:style>
  <w:style w:type="paragraph" w:styleId="6">
    <w:name w:val="index 5"/>
    <w:basedOn w:val="1"/>
    <w:next w:val="1"/>
    <w:qFormat/>
    <w:uiPriority w:val="0"/>
    <w:pPr>
      <w:ind w:left="1680"/>
    </w:pPr>
  </w:style>
  <w:style w:type="paragraph" w:styleId="7">
    <w:name w:val="Document Map"/>
    <w:basedOn w:val="1"/>
    <w:qFormat/>
    <w:uiPriority w:val="0"/>
    <w:pPr>
      <w:shd w:val="clear" w:color="auto" w:fill="000080"/>
    </w:pPr>
  </w:style>
  <w:style w:type="paragraph" w:styleId="8">
    <w:name w:val="annotation text"/>
    <w:basedOn w:val="1"/>
    <w:semiHidden/>
    <w:qFormat/>
    <w:uiPriority w:val="0"/>
    <w:pPr>
      <w:jc w:val="left"/>
    </w:pPr>
    <w:rPr>
      <w:kern w:val="0"/>
      <w:sz w:val="24"/>
    </w:rPr>
  </w:style>
  <w:style w:type="paragraph" w:styleId="9">
    <w:name w:val="Body Text"/>
    <w:basedOn w:val="1"/>
    <w:next w:val="1"/>
    <w:qFormat/>
    <w:uiPriority w:val="0"/>
    <w:pPr>
      <w:spacing w:after="120"/>
    </w:pPr>
  </w:style>
  <w:style w:type="paragraph" w:styleId="10">
    <w:name w:val="Body Text Indent"/>
    <w:basedOn w:val="1"/>
    <w:next w:val="11"/>
    <w:qFormat/>
    <w:uiPriority w:val="0"/>
    <w:pPr>
      <w:spacing w:after="120"/>
      <w:ind w:left="420" w:leftChars="200"/>
    </w:pPr>
    <w:rPr>
      <w:kern w:val="0"/>
      <w:sz w:val="24"/>
    </w:rPr>
  </w:style>
  <w:style w:type="paragraph" w:styleId="11">
    <w:name w:val="header"/>
    <w:basedOn w:val="1"/>
    <w:next w:val="12"/>
    <w:link w:val="38"/>
    <w:qFormat/>
    <w:uiPriority w:val="0"/>
    <w:pPr>
      <w:pBdr>
        <w:bottom w:val="single" w:color="auto" w:sz="6" w:space="1"/>
      </w:pBdr>
      <w:tabs>
        <w:tab w:val="center" w:pos="4153"/>
        <w:tab w:val="right" w:pos="8306"/>
      </w:tabs>
      <w:snapToGrid w:val="0"/>
      <w:jc w:val="center"/>
    </w:pPr>
    <w:rPr>
      <w:sz w:val="18"/>
      <w:szCs w:val="18"/>
    </w:rPr>
  </w:style>
  <w:style w:type="paragraph" w:customStyle="1" w:styleId="12">
    <w:name w:val="样式5"/>
    <w:basedOn w:val="13"/>
    <w:qFormat/>
    <w:uiPriority w:val="0"/>
    <w:pPr>
      <w:keepNext/>
      <w:spacing w:line="240" w:lineRule="auto"/>
      <w:jc w:val="left"/>
      <w:outlineLvl w:val="0"/>
    </w:pPr>
    <w:rPr>
      <w:rFonts w:ascii="黑体" w:hAnsi="黑体"/>
      <w:spacing w:val="5"/>
      <w:sz w:val="25"/>
      <w:szCs w:val="25"/>
    </w:rPr>
  </w:style>
  <w:style w:type="paragraph" w:customStyle="1" w:styleId="13">
    <w:name w:val="正文1"/>
    <w:basedOn w:val="1"/>
    <w:next w:val="1"/>
    <w:qFormat/>
    <w:uiPriority w:val="99"/>
    <w:pPr>
      <w:adjustRightInd w:val="0"/>
      <w:snapToGrid w:val="0"/>
      <w:spacing w:line="480" w:lineRule="exact"/>
      <w:ind w:firstLine="200" w:firstLineChars="200"/>
    </w:pPr>
    <w:rPr>
      <w:sz w:val="24"/>
    </w:rPr>
  </w:style>
  <w:style w:type="paragraph" w:styleId="14">
    <w:name w:val="Block Text"/>
    <w:basedOn w:val="1"/>
    <w:next w:val="7"/>
    <w:qFormat/>
    <w:uiPriority w:val="0"/>
    <w:pPr>
      <w:ind w:left="113" w:right="113" w:firstLine="595"/>
      <w:jc w:val="left"/>
    </w:pPr>
    <w:rPr>
      <w:sz w:val="28"/>
    </w:rPr>
  </w:style>
  <w:style w:type="paragraph" w:styleId="15">
    <w:name w:val="List Bullet 5"/>
    <w:basedOn w:val="1"/>
    <w:qFormat/>
    <w:uiPriority w:val="0"/>
    <w:pPr>
      <w:numPr>
        <w:ilvl w:val="0"/>
        <w:numId w:val="1"/>
      </w:numPr>
    </w:pPr>
  </w:style>
  <w:style w:type="paragraph" w:styleId="16">
    <w:name w:val="footer"/>
    <w:basedOn w:val="1"/>
    <w:link w:val="37"/>
    <w:qFormat/>
    <w:uiPriority w:val="0"/>
    <w:pPr>
      <w:tabs>
        <w:tab w:val="center" w:pos="4153"/>
        <w:tab w:val="right" w:pos="8306"/>
      </w:tabs>
      <w:snapToGrid w:val="0"/>
      <w:jc w:val="left"/>
    </w:pPr>
    <w:rPr>
      <w:sz w:val="18"/>
      <w:szCs w:val="18"/>
    </w:rPr>
  </w:style>
  <w:style w:type="paragraph" w:styleId="17">
    <w:name w:val="index heading"/>
    <w:basedOn w:val="1"/>
    <w:next w:val="18"/>
    <w:semiHidden/>
    <w:qFormat/>
    <w:uiPriority w:val="0"/>
    <w:rPr>
      <w:rFonts w:ascii="Arial" w:hAnsi="Arial"/>
      <w:b/>
      <w:bCs/>
    </w:rPr>
  </w:style>
  <w:style w:type="paragraph" w:styleId="18">
    <w:name w:val="index 1"/>
    <w:basedOn w:val="1"/>
    <w:next w:val="1"/>
    <w:semiHidden/>
    <w:qFormat/>
    <w:uiPriority w:val="0"/>
    <w:pPr>
      <w:tabs>
        <w:tab w:val="left" w:pos="3150"/>
        <w:tab w:val="center" w:pos="4212"/>
        <w:tab w:val="left" w:pos="5640"/>
      </w:tabs>
      <w:spacing w:line="440" w:lineRule="atLeast"/>
    </w:pPr>
    <w:rPr>
      <w:rFonts w:ascii="宋体" w:hAnsi="宋体"/>
      <w:color w:val="000000"/>
    </w:rPr>
  </w:style>
  <w:style w:type="paragraph" w:styleId="19">
    <w:name w:val="toc 2"/>
    <w:basedOn w:val="1"/>
    <w:next w:val="1"/>
    <w:qFormat/>
    <w:uiPriority w:val="39"/>
    <w:pPr>
      <w:ind w:left="420" w:leftChars="200"/>
    </w:pPr>
  </w:style>
  <w:style w:type="paragraph" w:styleId="20">
    <w:name w:val="Body Text 2"/>
    <w:basedOn w:val="1"/>
    <w:qFormat/>
    <w:uiPriority w:val="0"/>
    <w:pPr>
      <w:spacing w:after="120" w:line="480" w:lineRule="auto"/>
    </w:pPr>
  </w:style>
  <w:style w:type="paragraph" w:styleId="21">
    <w:name w:val="Body Text First Indent"/>
    <w:basedOn w:val="9"/>
    <w:next w:val="1"/>
    <w:qFormat/>
    <w:uiPriority w:val="0"/>
    <w:pPr>
      <w:ind w:firstLine="420" w:firstLineChars="100"/>
    </w:pPr>
    <w:rPr>
      <w:szCs w:val="24"/>
    </w:rPr>
  </w:style>
  <w:style w:type="paragraph" w:styleId="22">
    <w:name w:val="Body Text First Indent 2"/>
    <w:basedOn w:val="10"/>
    <w:next w:val="1"/>
    <w:qFormat/>
    <w:uiPriority w:val="0"/>
    <w:pPr>
      <w:ind w:firstLine="420" w:firstLineChars="200"/>
    </w:pPr>
  </w:style>
  <w:style w:type="table" w:styleId="24">
    <w:name w:val="Table Grid"/>
    <w:basedOn w:val="2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page number"/>
    <w:basedOn w:val="25"/>
    <w:qFormat/>
    <w:uiPriority w:val="0"/>
  </w:style>
  <w:style w:type="paragraph" w:customStyle="1" w:styleId="27">
    <w:name w:val="Default"/>
    <w:basedOn w:val="28"/>
    <w:next w:val="6"/>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28">
    <w:name w:val="表内容@"/>
    <w:basedOn w:val="1"/>
    <w:qFormat/>
    <w:uiPriority w:val="0"/>
    <w:pPr>
      <w:adjustRightInd w:val="0"/>
      <w:spacing w:line="0" w:lineRule="atLeast"/>
      <w:jc w:val="center"/>
    </w:pPr>
    <w:rPr>
      <w:rFonts w:ascii="宋体" w:hAnsi="宋体" w:cs="Arial"/>
      <w:szCs w:val="21"/>
    </w:rPr>
  </w:style>
  <w:style w:type="paragraph" w:customStyle="1" w:styleId="29">
    <w:name w:val="Char Char Char Char Char Char Char Char Char Char Char Char Char"/>
    <w:basedOn w:val="1"/>
    <w:next w:val="30"/>
    <w:qFormat/>
    <w:uiPriority w:val="0"/>
  </w:style>
  <w:style w:type="paragraph" w:customStyle="1" w:styleId="30">
    <w:name w:val="point101"/>
    <w:basedOn w:val="1"/>
    <w:next w:val="1"/>
    <w:qFormat/>
    <w:uiPriority w:val="0"/>
    <w:pPr>
      <w:widowControl/>
      <w:spacing w:before="100" w:beforeAutospacing="1" w:after="100" w:afterAutospacing="1" w:line="390" w:lineRule="atLeast"/>
    </w:pPr>
    <w:rPr>
      <w:rFonts w:ascii="宋体" w:hAnsi="宋体" w:cs="宋体"/>
      <w:spacing w:val="5"/>
      <w:sz w:val="18"/>
      <w:szCs w:val="18"/>
    </w:rPr>
  </w:style>
  <w:style w:type="paragraph" w:customStyle="1" w:styleId="31">
    <w:name w:val="样式 正文文本 + 首行缩进:  2 字符"/>
    <w:basedOn w:val="9"/>
    <w:qFormat/>
    <w:uiPriority w:val="0"/>
    <w:pPr>
      <w:keepNext/>
      <w:spacing w:before="100" w:beforeAutospacing="1" w:after="200" w:line="480" w:lineRule="exact"/>
      <w:ind w:firstLine="480" w:firstLineChars="200"/>
    </w:pPr>
    <w:rPr>
      <w:rFonts w:ascii="Calibri" w:hAnsi="Calibri"/>
    </w:rPr>
  </w:style>
  <w:style w:type="paragraph" w:customStyle="1" w:styleId="32">
    <w:name w:val="样式 样式 样式 四号 左侧:  1.53 厘米 + 首行缩进:  2 字符 + 居中 左侧:  2 字符 首行缩进:  2..."/>
    <w:basedOn w:val="33"/>
    <w:qFormat/>
    <w:uiPriority w:val="0"/>
    <w:pPr>
      <w:jc w:val="center"/>
    </w:pPr>
  </w:style>
  <w:style w:type="paragraph" w:customStyle="1" w:styleId="33">
    <w:name w:val="样式 样式 四号 左侧:  1.53 厘米 + 首行缩进:  2 字符"/>
    <w:basedOn w:val="34"/>
    <w:qFormat/>
    <w:uiPriority w:val="0"/>
    <w:pPr>
      <w:ind w:left="200" w:leftChars="200"/>
    </w:pPr>
    <w:rPr>
      <w:szCs w:val="20"/>
    </w:rPr>
  </w:style>
  <w:style w:type="paragraph" w:customStyle="1" w:styleId="34">
    <w:name w:val="样式 四号 左侧:  1.53 厘米"/>
    <w:basedOn w:val="1"/>
    <w:qFormat/>
    <w:uiPriority w:val="0"/>
    <w:pPr>
      <w:adjustRightInd w:val="0"/>
    </w:pPr>
    <w:rPr>
      <w:w w:val="90"/>
      <w:sz w:val="28"/>
      <w:szCs w:val="28"/>
    </w:rPr>
  </w:style>
  <w:style w:type="character" w:customStyle="1" w:styleId="35">
    <w:name w:val="正文文本缩进 2 Char"/>
    <w:link w:val="36"/>
    <w:semiHidden/>
    <w:qFormat/>
    <w:uiPriority w:val="0"/>
    <w:rPr>
      <w:rFonts w:ascii="宋体" w:hAnsi="Times New Roman" w:eastAsia="宋体" w:cs="Times New Roman"/>
      <w:sz w:val="28"/>
      <w:szCs w:val="20"/>
    </w:rPr>
  </w:style>
  <w:style w:type="paragraph" w:customStyle="1" w:styleId="36">
    <w:name w:val="正文文本缩进 21"/>
    <w:basedOn w:val="1"/>
    <w:link w:val="35"/>
    <w:qFormat/>
    <w:uiPriority w:val="0"/>
    <w:pPr>
      <w:ind w:firstLine="585"/>
    </w:pPr>
    <w:rPr>
      <w:rFonts w:ascii="宋体"/>
      <w:sz w:val="28"/>
    </w:rPr>
  </w:style>
  <w:style w:type="character" w:customStyle="1" w:styleId="37">
    <w:name w:val="页脚 Char"/>
    <w:link w:val="16"/>
    <w:semiHidden/>
    <w:qFormat/>
    <w:uiPriority w:val="0"/>
    <w:rPr>
      <w:rFonts w:ascii="Times New Roman" w:hAnsi="Times New Roman" w:eastAsia="宋体" w:cs="Times New Roman"/>
      <w:sz w:val="18"/>
      <w:szCs w:val="18"/>
    </w:rPr>
  </w:style>
  <w:style w:type="character" w:customStyle="1" w:styleId="38">
    <w:name w:val="页眉 Char"/>
    <w:link w:val="11"/>
    <w:semiHidden/>
    <w:qFormat/>
    <w:uiPriority w:val="0"/>
    <w:rPr>
      <w:rFonts w:ascii="Times New Roman" w:hAnsi="Times New Roman" w:eastAsia="宋体" w:cs="Times New Roman"/>
      <w:sz w:val="18"/>
      <w:szCs w:val="18"/>
    </w:rPr>
  </w:style>
  <w:style w:type="paragraph" w:customStyle="1" w:styleId="39">
    <w:name w:val="普通(网站)1"/>
    <w:basedOn w:val="1"/>
    <w:qFormat/>
    <w:uiPriority w:val="0"/>
    <w:pPr>
      <w:spacing w:beforeAutospacing="1" w:afterAutospacing="1"/>
      <w:jc w:val="left"/>
    </w:pPr>
    <w:rPr>
      <w:kern w:val="0"/>
      <w:sz w:val="24"/>
    </w:rPr>
  </w:style>
  <w:style w:type="paragraph" w:customStyle="1" w:styleId="40">
    <w:name w:val="正文缩进1"/>
    <w:basedOn w:val="1"/>
    <w:qFormat/>
    <w:uiPriority w:val="0"/>
    <w:pPr>
      <w:ind w:firstLine="420"/>
    </w:pPr>
  </w:style>
  <w:style w:type="character" w:customStyle="1" w:styleId="41">
    <w:name w:val="页码1"/>
    <w:basedOn w:val="25"/>
    <w:qFormat/>
    <w:uiPriority w:val="0"/>
  </w:style>
  <w:style w:type="paragraph" w:customStyle="1" w:styleId="42">
    <w:name w:val="报告书正文"/>
    <w:basedOn w:val="21"/>
    <w:qFormat/>
    <w:uiPriority w:val="0"/>
    <w:pPr>
      <w:spacing w:after="0" w:line="360" w:lineRule="auto"/>
      <w:ind w:firstLine="200" w:firstLineChars="200"/>
    </w:pPr>
    <w:rPr>
      <w:sz w:val="24"/>
    </w:rPr>
  </w:style>
  <w:style w:type="paragraph" w:customStyle="1" w:styleId="43">
    <w:name w:val="热电厂正文"/>
    <w:basedOn w:val="1"/>
    <w:qFormat/>
    <w:uiPriority w:val="0"/>
    <w:pPr>
      <w:spacing w:line="440" w:lineRule="exact"/>
      <w:ind w:firstLine="480" w:firstLineChars="200"/>
    </w:pPr>
    <w:rPr>
      <w:sz w:val="24"/>
      <w:szCs w:val="24"/>
    </w:rPr>
  </w:style>
  <w:style w:type="paragraph" w:customStyle="1" w:styleId="44">
    <w:name w:val="样式 样式 样式 样式 样式 正文@ + 首行缩进:  2 字符 字距调整小四 紧缩量  0.2 磅 + 首行缩进:  2 字符..."/>
    <w:basedOn w:val="45"/>
    <w:qFormat/>
    <w:uiPriority w:val="0"/>
    <w:pPr>
      <w:spacing w:line="360" w:lineRule="auto"/>
      <w:ind w:firstLine="200"/>
    </w:pPr>
  </w:style>
  <w:style w:type="paragraph" w:customStyle="1" w:styleId="45">
    <w:name w:val="样式 样式 样式 样式 正文@ + 首行缩进:  2 字符 字距调整小四 紧缩量  0.2 磅 + 首行缩进:  2 字符 + ...1"/>
    <w:basedOn w:val="46"/>
    <w:qFormat/>
    <w:uiPriority w:val="0"/>
    <w:pPr>
      <w:widowControl/>
      <w:spacing w:line="312" w:lineRule="auto"/>
      <w:jc w:val="left"/>
    </w:pPr>
  </w:style>
  <w:style w:type="paragraph" w:customStyle="1" w:styleId="46">
    <w:name w:val="样式 样式 样式 正文@ + 首行缩进:  2 字符 字距调整小四 紧缩量  0.2 磅 + 首行缩进:  2 字符 + 首行缩..."/>
    <w:basedOn w:val="47"/>
    <w:qFormat/>
    <w:uiPriority w:val="0"/>
    <w:pPr>
      <w:ind w:firstLine="438"/>
    </w:pPr>
    <w:rPr>
      <w:szCs w:val="20"/>
    </w:rPr>
  </w:style>
  <w:style w:type="paragraph" w:customStyle="1" w:styleId="47">
    <w:name w:val="样式 样式 正文@ + 首行缩进:  2 字符 字距调整小四 紧缩量  0.2 磅 + 首行缩进:  2 字符"/>
    <w:basedOn w:val="1"/>
    <w:qFormat/>
    <w:uiPriority w:val="0"/>
    <w:pPr>
      <w:spacing w:line="360" w:lineRule="auto"/>
      <w:ind w:firstLine="480" w:firstLineChars="200"/>
    </w:pPr>
    <w:rPr>
      <w:rFonts w:ascii="宋体" w:hAnsi="宋体" w:cs="宋体"/>
      <w:kern w:val="24"/>
      <w:sz w:val="24"/>
      <w:szCs w:val="24"/>
    </w:rPr>
  </w:style>
  <w:style w:type="paragraph" w:customStyle="1" w:styleId="48">
    <w:name w:val="哼"/>
    <w:basedOn w:val="1"/>
    <w:qFormat/>
    <w:uiPriority w:val="0"/>
    <w:pPr>
      <w:spacing w:line="480" w:lineRule="exact"/>
      <w:ind w:firstLine="1440" w:firstLineChars="200"/>
    </w:pPr>
    <w:rPr>
      <w:sz w:val="24"/>
    </w:rPr>
  </w:style>
  <w:style w:type="paragraph" w:customStyle="1" w:styleId="49">
    <w:name w:val="Normal_28"/>
    <w:qFormat/>
    <w:uiPriority w:val="0"/>
    <w:pPr>
      <w:spacing w:before="120" w:after="240"/>
      <w:jc w:val="both"/>
    </w:pPr>
    <w:rPr>
      <w:rFonts w:ascii="Calibri" w:hAnsi="Calibri" w:eastAsia="宋体" w:cs="Times New Roman"/>
      <w:sz w:val="22"/>
      <w:szCs w:val="22"/>
      <w:lang w:val="en-US" w:eastAsia="en-US" w:bidi="ar-SA"/>
    </w:rPr>
  </w:style>
  <w:style w:type="paragraph" w:customStyle="1" w:styleId="50">
    <w:name w:val="报告表正文文本"/>
    <w:basedOn w:val="1"/>
    <w:qFormat/>
    <w:uiPriority w:val="0"/>
    <w:pPr>
      <w:spacing w:line="500" w:lineRule="exact"/>
      <w:ind w:firstLine="720" w:firstLineChars="200"/>
    </w:pPr>
    <w:rPr>
      <w:rFonts w:ascii="Times New Roman" w:hAnsi="Times New Roman" w:eastAsia="宋体"/>
      <w:sz w:val="24"/>
    </w:rPr>
  </w:style>
  <w:style w:type="paragraph" w:customStyle="1" w:styleId="51">
    <w:name w:val="正文ZM"/>
    <w:basedOn w:val="1"/>
    <w:qFormat/>
    <w:uiPriority w:val="0"/>
    <w:pPr>
      <w:spacing w:line="500" w:lineRule="exact"/>
      <w:ind w:firstLine="480" w:firstLineChars="200"/>
    </w:pPr>
    <w:rPr>
      <w:rFonts w:ascii="Times New Roman" w:hAnsi="Times New Roman" w:eastAsia="宋体" w:cs="Times New Roman"/>
      <w:color w:val="auto"/>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1778</Words>
  <Characters>2032</Characters>
  <Lines>41</Lines>
  <Paragraphs>11</Paragraphs>
  <TotalTime>6</TotalTime>
  <ScaleCrop>false</ScaleCrop>
  <LinksUpToDate>false</LinksUpToDate>
  <CharactersWithSpaces>6658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2022-09-15T08:06:00Z</dcterms:created>
  <dc:creator>Windows 用户</dc:creator>
  <cp:lastModifiedBy>Administrator</cp:lastModifiedBy>
  <cp:lastPrinted>2024-08-14T03:14:00Z</cp:lastPrinted>
  <dcterms:modified xsi:type="dcterms:W3CDTF">2025-12-25T01:16:46Z</dcterms:modified>
  <dc:title>han</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BA696A9AA7264D0787AEF629B0120A63</vt:lpwstr>
  </property>
  <property fmtid="{D5CDD505-2E9C-101B-9397-08002B2CF9AE}" pid="4" name="KSOTemplateDocerSaveRecord">
    <vt:lpwstr>eyJoZGlkIjoiMTk0NzViNGY4MjI0NGIxYjBlMGY5MmMyODllMmNlZGUiLCJ1c2VySWQiOiIxNzExOTQzNzU1In0=</vt:lpwstr>
  </property>
</Properties>
</file>