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D5DC3">
      <w:pPr>
        <w:autoSpaceDE/>
        <w:autoSpaceDN/>
        <w:spacing w:line="650" w:lineRule="exact"/>
        <w:jc w:val="both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仿宋"/>
          <w:color w:val="000000"/>
          <w:sz w:val="32"/>
          <w:szCs w:val="32"/>
          <w:lang w:val="en-US"/>
        </w:rPr>
        <w:t>3</w:t>
      </w:r>
    </w:p>
    <w:p w14:paraId="0375A5F4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14:paraId="1E78244E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14:paraId="4CED9EF3">
      <w:pPr>
        <w:pStyle w:val="2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14:paraId="590469C0">
      <w:pPr>
        <w:pStyle w:val="2"/>
        <w:ind w:left="0"/>
        <w:rPr>
          <w:sz w:val="5"/>
        </w:rPr>
      </w:pPr>
    </w:p>
    <w:tbl>
      <w:tblPr>
        <w:tblStyle w:val="5"/>
        <w:tblW w:w="9444" w:type="dxa"/>
        <w:jc w:val="center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14:paraId="4FA2A954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1128" w:type="dxa"/>
            <w:tcBorders>
              <w:bottom w:val="single" w:color="000000" w:sz="8" w:space="0"/>
              <w:right w:val="single" w:color="000000" w:sz="8" w:space="0"/>
            </w:tcBorders>
          </w:tcPr>
          <w:p w14:paraId="125F7535">
            <w:pPr>
              <w:pStyle w:val="8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 基本情况</w:t>
            </w:r>
          </w:p>
        </w:tc>
        <w:tc>
          <w:tcPr>
            <w:tcW w:w="99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B47317">
            <w:pPr>
              <w:pStyle w:val="8"/>
              <w:spacing w:before="4"/>
              <w:rPr>
                <w:sz w:val="11"/>
              </w:rPr>
            </w:pPr>
          </w:p>
          <w:p w14:paraId="3EBB12C5">
            <w:pPr>
              <w:pStyle w:val="8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1CEB7D">
            <w:pPr>
              <w:pStyle w:val="8"/>
              <w:spacing w:before="4"/>
              <w:rPr>
                <w:sz w:val="11"/>
              </w:rPr>
            </w:pPr>
          </w:p>
          <w:p w14:paraId="427B096C">
            <w:pPr>
              <w:pStyle w:val="8"/>
              <w:ind w:left="49"/>
              <w:rPr>
                <w:sz w:val="16"/>
              </w:rPr>
            </w:pPr>
            <w:r>
              <w:rPr>
                <w:rFonts w:hint="eastAsia" w:ascii="方正书宋_GBK" w:eastAsia="方正书宋_GBK"/>
              </w:rPr>
              <w:t>法警装备费</w:t>
            </w:r>
          </w:p>
        </w:tc>
        <w:tc>
          <w:tcPr>
            <w:tcW w:w="1299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44468A">
            <w:pPr>
              <w:pStyle w:val="8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实施(主管） 单位</w:t>
            </w:r>
          </w:p>
        </w:tc>
        <w:tc>
          <w:tcPr>
            <w:tcW w:w="3884" w:type="dxa"/>
            <w:gridSpan w:val="3"/>
            <w:tcBorders>
              <w:left w:val="single" w:color="000000" w:sz="8" w:space="0"/>
              <w:bottom w:val="single" w:color="000000" w:sz="8" w:space="0"/>
            </w:tcBorders>
          </w:tcPr>
          <w:p w14:paraId="2CCC2114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石家庄高新区人民法院</w:t>
            </w:r>
          </w:p>
        </w:tc>
      </w:tr>
      <w:tr w14:paraId="32EC669B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  <w:jc w:val="center"/>
        </w:trPr>
        <w:tc>
          <w:tcPr>
            <w:tcW w:w="1128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712E36">
            <w:pPr>
              <w:pStyle w:val="8"/>
              <w:rPr>
                <w:sz w:val="16"/>
              </w:rPr>
            </w:pPr>
          </w:p>
          <w:p w14:paraId="2E942E19">
            <w:pPr>
              <w:pStyle w:val="8"/>
              <w:spacing w:before="6"/>
              <w:rPr>
                <w:sz w:val="17"/>
              </w:rPr>
            </w:pPr>
          </w:p>
          <w:p w14:paraId="7EC80B89">
            <w:pPr>
              <w:pStyle w:val="8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A7D3B7">
            <w:pPr>
              <w:pStyle w:val="8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AA96EC">
            <w:pPr>
              <w:pStyle w:val="8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0B0377">
            <w:pPr>
              <w:pStyle w:val="8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13963BE3">
            <w:pPr>
              <w:pStyle w:val="8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14:paraId="656AD5C8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5E0B004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77B6DB">
            <w:pPr>
              <w:pStyle w:val="8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732DB5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3.86</w:t>
            </w:r>
          </w:p>
        </w:tc>
        <w:tc>
          <w:tcPr>
            <w:tcW w:w="11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9566C5">
            <w:pPr>
              <w:pStyle w:val="8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10C33E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3.86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DA3D7C">
            <w:pPr>
              <w:pStyle w:val="8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8A8BC0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3.86</w:t>
            </w:r>
          </w:p>
        </w:tc>
        <w:tc>
          <w:tcPr>
            <w:tcW w:w="189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7F36925">
            <w:pPr>
              <w:pStyle w:val="8"/>
              <w:spacing w:before="12"/>
            </w:pPr>
          </w:p>
          <w:p w14:paraId="66CD03D0">
            <w:pPr>
              <w:pStyle w:val="8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100%</w:t>
            </w:r>
          </w:p>
        </w:tc>
      </w:tr>
      <w:tr w14:paraId="429A6E8A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61FD84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79B188">
            <w:pPr>
              <w:pStyle w:val="8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14:paraId="6D02A57A">
            <w:pPr>
              <w:pStyle w:val="8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7D5418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3.86</w:t>
            </w:r>
          </w:p>
        </w:tc>
        <w:tc>
          <w:tcPr>
            <w:tcW w:w="11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D4CAB1">
            <w:pPr>
              <w:pStyle w:val="8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14:paraId="73869BF8">
            <w:pPr>
              <w:pStyle w:val="8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2261C2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3.86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B6258B">
            <w:pPr>
              <w:pStyle w:val="8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14:paraId="0A944463">
            <w:pPr>
              <w:pStyle w:val="8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A60773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3.86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</w:tcBorders>
          </w:tcPr>
          <w:p w14:paraId="2C6A59C2">
            <w:pPr>
              <w:rPr>
                <w:sz w:val="2"/>
                <w:szCs w:val="2"/>
              </w:rPr>
            </w:pPr>
          </w:p>
        </w:tc>
      </w:tr>
      <w:tr w14:paraId="1425B4A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6654100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D21CB0">
            <w:pPr>
              <w:pStyle w:val="8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3E71A6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6C713C">
            <w:pPr>
              <w:pStyle w:val="8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483994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7AC468">
            <w:pPr>
              <w:pStyle w:val="8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458B68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</w:tcBorders>
          </w:tcPr>
          <w:p w14:paraId="3F234020">
            <w:pPr>
              <w:rPr>
                <w:sz w:val="2"/>
                <w:szCs w:val="2"/>
              </w:rPr>
            </w:pPr>
          </w:p>
        </w:tc>
      </w:tr>
      <w:tr w14:paraId="65C967A2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  <w:jc w:val="center"/>
        </w:trPr>
        <w:tc>
          <w:tcPr>
            <w:tcW w:w="1128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0C794C">
            <w:pPr>
              <w:pStyle w:val="8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6CC170">
            <w:pPr>
              <w:pStyle w:val="8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63444C">
            <w:pPr>
              <w:pStyle w:val="8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0B2E48BF">
            <w:pPr>
              <w:pStyle w:val="8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14:paraId="15AA7EFF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6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398F1015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A54F96">
            <w:pPr>
              <w:spacing w:line="300" w:lineRule="exact"/>
              <w:rPr>
                <w:rFonts w:ascii="方正书宋_GBK" w:eastAsia="方正书宋_GBK"/>
                <w:sz w:val="18"/>
              </w:rPr>
            </w:pPr>
            <w:r>
              <w:rPr>
                <w:rFonts w:ascii="方正书宋_GBK" w:eastAsia="方正书宋_GBK"/>
                <w:sz w:val="18"/>
              </w:rPr>
              <w:t>1</w:t>
            </w:r>
            <w:r>
              <w:rPr>
                <w:rFonts w:hint="eastAsia" w:ascii="方正书宋_GBK" w:eastAsia="方正书宋_GBK"/>
                <w:sz w:val="18"/>
              </w:rPr>
              <w:t>、更好地保障我院安全防护工作，提高安保力量。提高司法警察的司法保障能力，保障司法警察依法履行职责，为司法警察配齐执法办案中所需各种设备。</w:t>
            </w:r>
          </w:p>
          <w:p w14:paraId="2EB36B17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  <w:sz w:val="18"/>
              </w:rPr>
              <w:t>2</w:t>
            </w:r>
            <w:r>
              <w:rPr>
                <w:rFonts w:hint="eastAsia" w:ascii="方正书宋_GBK" w:eastAsia="方正书宋_GBK"/>
                <w:sz w:val="18"/>
              </w:rPr>
              <w:t>、提高安保力量，完善司法警察的硬件设备配置，保障司法警察在履行警务执法执勤中的职能，加强法院审判楼的各项安全保卫工作。</w:t>
            </w:r>
          </w:p>
        </w:tc>
        <w:tc>
          <w:tcPr>
            <w:tcW w:w="328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C43C86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  <w:sz w:val="21"/>
              </w:rPr>
              <w:t>提高了我院安检通道的装备专业化，能够更好</w:t>
            </w:r>
            <w:r>
              <w:rPr>
                <w:rFonts w:hint="eastAsia" w:ascii="方正书宋_GBK" w:eastAsia="方正书宋_GBK"/>
                <w:sz w:val="21"/>
                <w:lang w:val="en-US" w:eastAsia="zh-CN"/>
              </w:rPr>
              <w:t>地</w:t>
            </w:r>
            <w:r>
              <w:rPr>
                <w:rFonts w:ascii="方正书宋_GBK" w:eastAsia="方正书宋_GBK"/>
                <w:sz w:val="21"/>
              </w:rPr>
              <w:t>保障进出我院人员的检查安全，</w:t>
            </w:r>
            <w:r>
              <w:rPr>
                <w:rFonts w:hint="eastAsia" w:ascii="方正书宋_GBK" w:eastAsia="方正书宋_GBK"/>
                <w:sz w:val="21"/>
              </w:rPr>
              <w:t>保障司法警察在履行警务执法执勤中的职能。</w:t>
            </w:r>
            <w:bookmarkStart w:id="0" w:name="_GoBack"/>
            <w:bookmarkEnd w:id="0"/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66F488ED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100%</w:t>
            </w:r>
          </w:p>
        </w:tc>
      </w:tr>
      <w:tr w14:paraId="5160B10C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  <w:jc w:val="center"/>
        </w:trPr>
        <w:tc>
          <w:tcPr>
            <w:tcW w:w="1128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75C467">
            <w:pPr>
              <w:pStyle w:val="8"/>
              <w:rPr>
                <w:sz w:val="16"/>
              </w:rPr>
            </w:pPr>
          </w:p>
          <w:p w14:paraId="190B8D83">
            <w:pPr>
              <w:pStyle w:val="8"/>
              <w:rPr>
                <w:sz w:val="16"/>
              </w:rPr>
            </w:pPr>
          </w:p>
          <w:p w14:paraId="16118F82">
            <w:pPr>
              <w:pStyle w:val="8"/>
              <w:rPr>
                <w:sz w:val="16"/>
              </w:rPr>
            </w:pPr>
          </w:p>
          <w:p w14:paraId="784E96AE">
            <w:pPr>
              <w:pStyle w:val="8"/>
              <w:rPr>
                <w:sz w:val="16"/>
              </w:rPr>
            </w:pPr>
          </w:p>
          <w:p w14:paraId="6C653CEF">
            <w:pPr>
              <w:pStyle w:val="8"/>
              <w:rPr>
                <w:sz w:val="16"/>
              </w:rPr>
            </w:pPr>
          </w:p>
          <w:p w14:paraId="3B7C623E">
            <w:pPr>
              <w:pStyle w:val="8"/>
              <w:rPr>
                <w:sz w:val="16"/>
              </w:rPr>
            </w:pPr>
          </w:p>
          <w:p w14:paraId="0375BF70">
            <w:pPr>
              <w:pStyle w:val="8"/>
              <w:rPr>
                <w:sz w:val="16"/>
              </w:rPr>
            </w:pPr>
          </w:p>
          <w:p w14:paraId="07C3F1DB">
            <w:pPr>
              <w:pStyle w:val="8"/>
              <w:rPr>
                <w:sz w:val="16"/>
              </w:rPr>
            </w:pPr>
          </w:p>
          <w:p w14:paraId="527FDC44">
            <w:pPr>
              <w:pStyle w:val="8"/>
              <w:rPr>
                <w:sz w:val="16"/>
              </w:rPr>
            </w:pPr>
          </w:p>
          <w:p w14:paraId="53F77E0C">
            <w:pPr>
              <w:pStyle w:val="8"/>
              <w:rPr>
                <w:sz w:val="16"/>
              </w:rPr>
            </w:pPr>
          </w:p>
          <w:p w14:paraId="71A98AC2">
            <w:pPr>
              <w:pStyle w:val="8"/>
              <w:rPr>
                <w:sz w:val="16"/>
              </w:rPr>
            </w:pPr>
          </w:p>
          <w:p w14:paraId="165D0614">
            <w:pPr>
              <w:pStyle w:val="8"/>
              <w:rPr>
                <w:sz w:val="16"/>
              </w:rPr>
            </w:pPr>
          </w:p>
          <w:p w14:paraId="1EA6EC4B">
            <w:pPr>
              <w:pStyle w:val="8"/>
              <w:rPr>
                <w:sz w:val="16"/>
              </w:rPr>
            </w:pPr>
          </w:p>
          <w:p w14:paraId="176AA9DF">
            <w:pPr>
              <w:pStyle w:val="8"/>
              <w:rPr>
                <w:sz w:val="16"/>
              </w:rPr>
            </w:pPr>
          </w:p>
          <w:p w14:paraId="4EA8B7B4">
            <w:pPr>
              <w:pStyle w:val="8"/>
              <w:rPr>
                <w:sz w:val="16"/>
              </w:rPr>
            </w:pPr>
          </w:p>
          <w:p w14:paraId="70384A2D">
            <w:pPr>
              <w:pStyle w:val="8"/>
              <w:rPr>
                <w:sz w:val="16"/>
              </w:rPr>
            </w:pPr>
          </w:p>
          <w:p w14:paraId="30F4AC16">
            <w:pPr>
              <w:pStyle w:val="8"/>
              <w:rPr>
                <w:sz w:val="16"/>
              </w:rPr>
            </w:pPr>
          </w:p>
          <w:p w14:paraId="7DC474E6">
            <w:pPr>
              <w:pStyle w:val="8"/>
              <w:rPr>
                <w:sz w:val="16"/>
              </w:rPr>
            </w:pPr>
          </w:p>
          <w:p w14:paraId="37FFC17F">
            <w:pPr>
              <w:pStyle w:val="8"/>
              <w:rPr>
                <w:sz w:val="16"/>
              </w:rPr>
            </w:pPr>
          </w:p>
          <w:p w14:paraId="15B08C02">
            <w:pPr>
              <w:pStyle w:val="8"/>
              <w:rPr>
                <w:sz w:val="16"/>
              </w:rPr>
            </w:pPr>
          </w:p>
          <w:p w14:paraId="26A6A8FF">
            <w:pPr>
              <w:pStyle w:val="8"/>
              <w:spacing w:before="7"/>
              <w:rPr>
                <w:sz w:val="15"/>
              </w:rPr>
            </w:pPr>
          </w:p>
          <w:p w14:paraId="3C278C2E">
            <w:pPr>
              <w:pStyle w:val="8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 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679BC1">
            <w:pPr>
              <w:pStyle w:val="8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1D5833">
            <w:pPr>
              <w:pStyle w:val="8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C570D7">
            <w:pPr>
              <w:pStyle w:val="8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069767">
            <w:pPr>
              <w:pStyle w:val="8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DA950A">
            <w:pPr>
              <w:pStyle w:val="8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0683B2E3">
            <w:pPr>
              <w:pStyle w:val="8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14:paraId="63F0009B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59CC6A0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280DE1">
            <w:pPr>
              <w:pStyle w:val="8"/>
              <w:rPr>
                <w:sz w:val="16"/>
              </w:rPr>
            </w:pPr>
          </w:p>
          <w:p w14:paraId="61373A29">
            <w:pPr>
              <w:pStyle w:val="8"/>
              <w:rPr>
                <w:sz w:val="16"/>
              </w:rPr>
            </w:pPr>
          </w:p>
          <w:p w14:paraId="1F2937E5">
            <w:pPr>
              <w:pStyle w:val="8"/>
              <w:rPr>
                <w:sz w:val="16"/>
              </w:rPr>
            </w:pPr>
          </w:p>
          <w:p w14:paraId="6BC52E38">
            <w:pPr>
              <w:pStyle w:val="8"/>
              <w:rPr>
                <w:sz w:val="16"/>
              </w:rPr>
            </w:pPr>
          </w:p>
          <w:p w14:paraId="27F6E815">
            <w:pPr>
              <w:pStyle w:val="8"/>
              <w:spacing w:before="5"/>
              <w:rPr>
                <w:sz w:val="19"/>
              </w:rPr>
            </w:pPr>
          </w:p>
          <w:p w14:paraId="56855C0C">
            <w:pPr>
              <w:pStyle w:val="8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14:paraId="3FA3DD1F">
            <w:pPr>
              <w:pStyle w:val="8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702784">
            <w:pPr>
              <w:pStyle w:val="8"/>
              <w:rPr>
                <w:sz w:val="16"/>
              </w:rPr>
            </w:pPr>
          </w:p>
          <w:p w14:paraId="7EA08A29">
            <w:pPr>
              <w:pStyle w:val="8"/>
              <w:rPr>
                <w:sz w:val="23"/>
              </w:rPr>
            </w:pPr>
          </w:p>
          <w:p w14:paraId="254CE8EC">
            <w:pPr>
              <w:pStyle w:val="8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00144D">
            <w:pPr>
              <w:pStyle w:val="8"/>
              <w:ind w:left="46"/>
              <w:rPr>
                <w:sz w:val="16"/>
              </w:rPr>
            </w:pPr>
            <w:r>
              <w:rPr>
                <w:rFonts w:hint="eastAsia" w:ascii="方正书宋_GBK" w:eastAsia="方正书宋_GBK"/>
              </w:rPr>
              <w:t>采购法警装备数量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670E0C">
            <w:pPr>
              <w:pStyle w:val="8"/>
              <w:spacing w:line="171" w:lineRule="exact"/>
              <w:ind w:left="66" w:right="16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1台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744F7C">
            <w:pPr>
              <w:pStyle w:val="8"/>
              <w:spacing w:line="171" w:lineRule="exact"/>
              <w:ind w:left="66" w:right="16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1台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E046A2D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10</w:t>
            </w:r>
          </w:p>
        </w:tc>
      </w:tr>
      <w:tr w14:paraId="66D79461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7A90966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5BAF8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5B9CEA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098150">
            <w:pPr>
              <w:pStyle w:val="8"/>
              <w:spacing w:before="28"/>
              <w:ind w:left="46"/>
              <w:rPr>
                <w:sz w:val="16"/>
              </w:rPr>
            </w:pPr>
            <w:r>
              <w:rPr>
                <w:rFonts w:hint="eastAsia" w:ascii="方正书宋_GBK" w:eastAsia="方正书宋_GBK"/>
              </w:rPr>
              <w:t>采购法警装备数量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EACCF2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2台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1E28C7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2台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06305ACD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10</w:t>
            </w:r>
          </w:p>
        </w:tc>
      </w:tr>
      <w:tr w14:paraId="42BB9081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36CA285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940F4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D9E818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ACAC892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采购法警装备数量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B802CA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9组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3B4CE7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9组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3C50697A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10</w:t>
            </w:r>
          </w:p>
        </w:tc>
      </w:tr>
      <w:tr w14:paraId="60EF2E02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2B953C8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FF22B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5BB920">
            <w:pPr>
              <w:pStyle w:val="8"/>
              <w:rPr>
                <w:sz w:val="16"/>
              </w:rPr>
            </w:pPr>
          </w:p>
          <w:p w14:paraId="76022E25">
            <w:pPr>
              <w:pStyle w:val="8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3B712B">
            <w:pPr>
              <w:pStyle w:val="8"/>
              <w:spacing w:before="28"/>
              <w:ind w:left="46"/>
              <w:rPr>
                <w:sz w:val="16"/>
              </w:rPr>
            </w:pPr>
            <w:r>
              <w:rPr>
                <w:rFonts w:hint="eastAsia" w:ascii="方正书宋_GBK" w:eastAsia="方正书宋_GBK"/>
              </w:rPr>
              <w:t>购置验收通过率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9C2794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方正书宋_GBK" w:eastAsia="方正书宋_GBK"/>
              </w:rPr>
              <w:t>≥</w:t>
            </w:r>
            <w:r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84EA5B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12CF77FC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10</w:t>
            </w:r>
          </w:p>
        </w:tc>
      </w:tr>
      <w:tr w14:paraId="2C0BFF5C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51D51D3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5BEC6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A85166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775FD1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F17816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371B1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619AA9F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287C6850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0D72857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81F03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021ADE">
            <w:pPr>
              <w:pStyle w:val="8"/>
              <w:rPr>
                <w:sz w:val="16"/>
              </w:rPr>
            </w:pPr>
          </w:p>
          <w:p w14:paraId="758FD860">
            <w:pPr>
              <w:pStyle w:val="8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4C332B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D1F868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2E66B3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B6A561E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29B4C99A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313CD77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9147A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C6CEBD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9697F6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CC2E50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1A1EFF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B7E6453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516DE3C6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387BF9A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ED80E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E3A6C9">
            <w:pPr>
              <w:pStyle w:val="8"/>
              <w:rPr>
                <w:sz w:val="16"/>
              </w:rPr>
            </w:pPr>
          </w:p>
          <w:p w14:paraId="0F61178A">
            <w:pPr>
              <w:pStyle w:val="8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871859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0DB521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068636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3D88C935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67BFC5D6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42208AC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F0A7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8CB849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E263B5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FC5741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107B3B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6E667A8C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74A6AE08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697F5B9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8358E5">
            <w:pPr>
              <w:pStyle w:val="8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14:paraId="08DFA3FF">
            <w:pPr>
              <w:pStyle w:val="8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10分）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E02E21">
            <w:pPr>
              <w:pStyle w:val="8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3C8A7A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0DCB9D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/>
                <w:sz w:val="16"/>
              </w:rPr>
              <w:t>100%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9CD280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/>
                <w:sz w:val="16"/>
              </w:rPr>
              <w:t>100%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77ED5C13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10</w:t>
            </w:r>
          </w:p>
        </w:tc>
      </w:tr>
      <w:tr w14:paraId="3975C284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72779E7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D9AEB6">
            <w:pPr>
              <w:pStyle w:val="8"/>
              <w:rPr>
                <w:sz w:val="16"/>
              </w:rPr>
            </w:pPr>
          </w:p>
          <w:p w14:paraId="4BAAD7E3">
            <w:pPr>
              <w:pStyle w:val="8"/>
              <w:rPr>
                <w:sz w:val="16"/>
              </w:rPr>
            </w:pPr>
          </w:p>
          <w:p w14:paraId="30C76E71">
            <w:pPr>
              <w:pStyle w:val="8"/>
              <w:rPr>
                <w:sz w:val="16"/>
              </w:rPr>
            </w:pPr>
          </w:p>
          <w:p w14:paraId="12C0C56E">
            <w:pPr>
              <w:pStyle w:val="8"/>
              <w:rPr>
                <w:sz w:val="16"/>
              </w:rPr>
            </w:pPr>
          </w:p>
          <w:p w14:paraId="125D5108">
            <w:pPr>
              <w:pStyle w:val="8"/>
              <w:spacing w:before="1"/>
            </w:pPr>
          </w:p>
          <w:p w14:paraId="0B4DE545">
            <w:pPr>
              <w:pStyle w:val="8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14:paraId="2527B111">
            <w:pPr>
              <w:pStyle w:val="8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2C157B">
            <w:pPr>
              <w:pStyle w:val="8"/>
              <w:spacing w:before="12"/>
              <w:rPr>
                <w:sz w:val="17"/>
              </w:rPr>
            </w:pPr>
          </w:p>
          <w:p w14:paraId="6751869A">
            <w:pPr>
              <w:pStyle w:val="8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0FE9B4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B0DDDF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E9B9EC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747EAAE6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1591BCD2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6AA6D03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2238D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E84AC8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5783A7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3956AD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7D0D30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4C49BAC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2F0BAFB2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12B68B0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6BBD1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B897C3">
            <w:pPr>
              <w:pStyle w:val="8"/>
              <w:spacing w:before="10"/>
              <w:rPr>
                <w:sz w:val="17"/>
              </w:rPr>
            </w:pPr>
          </w:p>
          <w:p w14:paraId="72EE0450">
            <w:pPr>
              <w:pStyle w:val="8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35CF65">
            <w:pPr>
              <w:pStyle w:val="8"/>
              <w:spacing w:before="27"/>
              <w:ind w:left="46"/>
              <w:rPr>
                <w:sz w:val="18"/>
              </w:rPr>
            </w:pPr>
            <w:r>
              <w:rPr>
                <w:rFonts w:hint="eastAsia" w:ascii="方正书宋_GBK" w:eastAsia="方正书宋_GBK"/>
                <w:sz w:val="18"/>
              </w:rPr>
              <w:t>增强法院安检水平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FFC6BA">
            <w:pPr>
              <w:pStyle w:val="8"/>
              <w:rPr>
                <w:rFonts w:ascii="Times New Roman"/>
                <w:sz w:val="18"/>
              </w:rPr>
            </w:pPr>
            <w:r>
              <w:rPr>
                <w:rFonts w:hint="eastAsia" w:ascii="方正书宋_GBK" w:eastAsia="方正书宋_GBK"/>
                <w:sz w:val="18"/>
              </w:rPr>
              <w:t>增强法院安检水平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71D7F3">
            <w:pPr>
              <w:pStyle w:val="8"/>
              <w:rPr>
                <w:rFonts w:ascii="Times New Roman"/>
                <w:sz w:val="18"/>
              </w:rPr>
            </w:pPr>
            <w:r>
              <w:rPr>
                <w:rFonts w:hint="eastAsia" w:ascii="方正书宋_GBK" w:eastAsia="方正书宋_GBK"/>
                <w:sz w:val="18"/>
              </w:rPr>
              <w:t>效果显著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6C1FAC35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40</w:t>
            </w:r>
          </w:p>
        </w:tc>
      </w:tr>
      <w:tr w14:paraId="336FD3FF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7158C7C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787A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37E56A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BFDCD0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674E4C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C4DB91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EC85B79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47CFC441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5B8A7AE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55333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11D494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24A8A0">
            <w:pPr>
              <w:pStyle w:val="8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C4751E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D332FA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71436611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3D327FE3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227AEA3D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AD5AD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9767AB">
            <w:pPr>
              <w:pStyle w:val="8"/>
              <w:rPr>
                <w:sz w:val="18"/>
              </w:rPr>
            </w:pPr>
          </w:p>
          <w:p w14:paraId="1CEB4914">
            <w:pPr>
              <w:pStyle w:val="8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B72AAA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D502FE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3B8656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3DED338E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22A482A2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7E8FBB8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A293F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0612D4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FAA1C6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FA970C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E8BB3B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2B44331D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61A812A8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0ECC4EA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330D2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890A88">
            <w:pPr>
              <w:pStyle w:val="8"/>
              <w:spacing w:before="1"/>
              <w:rPr>
                <w:sz w:val="18"/>
              </w:rPr>
            </w:pPr>
          </w:p>
          <w:p w14:paraId="3F08314B">
            <w:pPr>
              <w:pStyle w:val="8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CED9C3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8CE4DE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B81D2E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09BBC5EC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54FEA74B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4AA108E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8A8D9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E692CB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3FE3E6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B0EAC8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4F3A34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37AC30D9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2E8A4B00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34712D6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B04956">
            <w:pPr>
              <w:pStyle w:val="8"/>
              <w:spacing w:before="9"/>
              <w:rPr>
                <w:sz w:val="17"/>
              </w:rPr>
            </w:pPr>
          </w:p>
          <w:p w14:paraId="3E7EF48B">
            <w:pPr>
              <w:pStyle w:val="8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14:paraId="4FD84F71">
            <w:pPr>
              <w:pStyle w:val="8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E1E09B">
            <w:pPr>
              <w:pStyle w:val="8"/>
              <w:rPr>
                <w:sz w:val="16"/>
              </w:rPr>
            </w:pPr>
          </w:p>
          <w:p w14:paraId="3B0EC41D">
            <w:pPr>
              <w:pStyle w:val="8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7C1793">
            <w:pPr>
              <w:pStyle w:val="8"/>
              <w:spacing w:before="28"/>
              <w:ind w:left="46"/>
              <w:rPr>
                <w:sz w:val="16"/>
              </w:rPr>
            </w:pPr>
            <w:r>
              <w:rPr>
                <w:rFonts w:hint="eastAsia" w:ascii="方正书宋_GBK" w:eastAsia="方正书宋_GBK"/>
              </w:rPr>
              <w:t>被服务对象满意度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55CCDE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方正书宋_GBK" w:eastAsia="方正书宋_GBK"/>
              </w:rPr>
              <w:t>≥</w:t>
            </w:r>
            <w:r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70CD14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8594DA9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10</w:t>
            </w:r>
          </w:p>
        </w:tc>
      </w:tr>
      <w:tr w14:paraId="3E004003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4CE51D0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342B5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607C1F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254C01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1EB66B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35F850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5C950BF4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6984CE15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3B995AF0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6488DB">
            <w:pPr>
              <w:pStyle w:val="8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193B0758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100</w:t>
            </w:r>
          </w:p>
        </w:tc>
      </w:tr>
      <w:tr w14:paraId="49258EF4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1128" w:type="dxa"/>
            <w:tcBorders>
              <w:top w:val="single" w:color="000000" w:sz="8" w:space="0"/>
              <w:right w:val="single" w:color="000000" w:sz="8" w:space="0"/>
            </w:tcBorders>
          </w:tcPr>
          <w:p w14:paraId="4CB2086F">
            <w:pPr>
              <w:pStyle w:val="8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 存在问题</w:t>
            </w:r>
          </w:p>
          <w:p w14:paraId="6BEA8FF0">
            <w:pPr>
              <w:pStyle w:val="8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color="000000" w:sz="8" w:space="0"/>
              <w:left w:val="single" w:color="000000" w:sz="8" w:space="0"/>
            </w:tcBorders>
          </w:tcPr>
          <w:p w14:paraId="75A1F837">
            <w:pPr>
              <w:pStyle w:val="8"/>
              <w:spacing w:before="5"/>
              <w:rPr>
                <w:sz w:val="13"/>
              </w:rPr>
            </w:pPr>
          </w:p>
          <w:p w14:paraId="100CF462">
            <w:pPr>
              <w:pStyle w:val="8"/>
              <w:spacing w:line="232" w:lineRule="auto"/>
              <w:ind w:left="49" w:right="97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</w:tr>
    </w:tbl>
    <w:p w14:paraId="23F67A0E">
      <w:pPr>
        <w:pStyle w:val="2"/>
        <w:tabs>
          <w:tab w:val="left" w:pos="6713"/>
        </w:tabs>
        <w:spacing w:before="35"/>
        <w:sectPr>
          <w:pgSz w:w="11910" w:h="16840"/>
          <w:pgMar w:top="794" w:right="794" w:bottom="295" w:left="1418" w:header="720" w:footer="720" w:gutter="0"/>
          <w:pgNumType w:fmt="numberInDash"/>
          <w:cols w:equalWidth="0" w:num="1">
            <w:col w:w="9856"/>
          </w:cols>
        </w:sectPr>
      </w:pPr>
      <w:r>
        <w:t>填报人：高涓儒</w:t>
      </w:r>
      <w:r>
        <w:tab/>
      </w:r>
      <w:r>
        <w:t>联系电话：</w:t>
      </w:r>
      <w:r>
        <w:rPr>
          <w:rFonts w:hint="eastAsia"/>
        </w:rPr>
        <w:t>85320030</w:t>
      </w:r>
    </w:p>
    <w:p w14:paraId="6C9BED5F">
      <w:pPr>
        <w:spacing w:line="20" w:lineRule="exact"/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286C6B"/>
    <w:rsid w:val="0033127C"/>
    <w:rsid w:val="003D2266"/>
    <w:rsid w:val="00573544"/>
    <w:rsid w:val="00722506"/>
    <w:rsid w:val="00787EC9"/>
    <w:rsid w:val="00790228"/>
    <w:rsid w:val="008363C9"/>
    <w:rsid w:val="008F5C35"/>
    <w:rsid w:val="009F2E61"/>
    <w:rsid w:val="00A5407F"/>
    <w:rsid w:val="00AD45D1"/>
    <w:rsid w:val="00C672CE"/>
    <w:rsid w:val="00DC270B"/>
    <w:rsid w:val="00DD5AE2"/>
    <w:rsid w:val="00EC24ED"/>
    <w:rsid w:val="00F234C0"/>
    <w:rsid w:val="00F36071"/>
    <w:rsid w:val="00FC4F54"/>
    <w:rsid w:val="5872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1"/>
    <w:pPr>
      <w:spacing w:before="12"/>
      <w:ind w:left="171"/>
    </w:pPr>
    <w:rPr>
      <w:sz w:val="16"/>
      <w:szCs w:val="16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uiPriority w:val="1"/>
    <w:rPr>
      <w:rFonts w:ascii="宋体" w:hAnsi="宋体" w:eastAsia="宋体" w:cs="宋体"/>
      <w:kern w:val="0"/>
      <w:sz w:val="16"/>
      <w:szCs w:val="16"/>
      <w:lang w:val="zh-CN" w:bidi="zh-CN"/>
    </w:rPr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页眉 Char"/>
    <w:basedOn w:val="6"/>
    <w:link w:val="4"/>
    <w:semiHidden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984C-FC89-44B0-B68D-2D9F8E0A00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614</Words>
  <Characters>675</Characters>
  <Lines>7</Lines>
  <Paragraphs>1</Paragraphs>
  <TotalTime>1</TotalTime>
  <ScaleCrop>false</ScaleCrop>
  <LinksUpToDate>false</LinksUpToDate>
  <CharactersWithSpaces>694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2021-03-19T08:20:00Z</dcterms:created>
  <dc:creator>lenovo</dc:creator>
  <cp:lastModifiedBy>Bryan°</cp:lastModifiedBy>
  <cp:lastPrinted>2021-03-25T07:20:00Z</cp:lastPrinted>
  <dcterms:modified xsi:type="dcterms:W3CDTF">2025-02-19T05:59:50Z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eyJoZGlkIjoiZTY3YWM0ZThmYWIyZjUwZjdmODM2ZTJlZGVhYzZmMzYiLCJ1c2VySWQiOiIyNDkzMDUyMDEifQ==</vt:lpwstr>
  </property>
  <property fmtid="{D5CDD505-2E9C-101B-9397-08002B2CF9AE}" pid="3" name="KSOProductBuildVer">
    <vt:lpwstr>2052-12.1.0.19770</vt:lpwstr>
  </property>
  <property fmtid="{D5CDD505-2E9C-101B-9397-08002B2CF9AE}" pid="4" name="ICV">
    <vt:lpwstr>6267357E46B34B529CC9B8B265607EA3_12</vt:lpwstr>
  </property>
</Properties>
</file>